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4EF" w:rsidRPr="00B32A57" w:rsidRDefault="001504EF" w:rsidP="001504EF">
      <w:pPr>
        <w:spacing w:line="240" w:lineRule="auto"/>
        <w:jc w:val="center"/>
        <w:rPr>
          <w:rFonts w:eastAsia="Times New Roman" w:cs="Arial"/>
          <w:b/>
          <w:bCs/>
          <w:caps/>
          <w:sz w:val="56"/>
          <w:szCs w:val="40"/>
        </w:rPr>
      </w:pPr>
      <w:r w:rsidRPr="00B32A57">
        <w:rPr>
          <w:rFonts w:eastAsia="Times New Roman" w:cs="Arial"/>
          <w:b/>
          <w:bCs/>
          <w:caps/>
          <w:sz w:val="56"/>
          <w:szCs w:val="40"/>
        </w:rPr>
        <w:t xml:space="preserve">REKONSTRUKCE VÝPRAVNÍ BUDOVY </w:t>
      </w:r>
      <w:r>
        <w:rPr>
          <w:rFonts w:eastAsia="Times New Roman" w:cs="Arial"/>
          <w:b/>
          <w:bCs/>
          <w:caps/>
          <w:sz w:val="56"/>
          <w:szCs w:val="40"/>
        </w:rPr>
        <w:t xml:space="preserve">V ŽST. PLANÁ </w:t>
      </w:r>
      <w:r w:rsidRPr="00B32A57">
        <w:rPr>
          <w:rFonts w:eastAsia="Times New Roman" w:cs="Arial"/>
          <w:b/>
          <w:bCs/>
          <w:caps/>
          <w:sz w:val="56"/>
          <w:szCs w:val="40"/>
        </w:rPr>
        <w:t>U MARIÁNSKÝCH LÁZNÍ</w:t>
      </w:r>
    </w:p>
    <w:p w:rsidR="001504EF" w:rsidRPr="0068351A" w:rsidRDefault="001504EF" w:rsidP="001504EF">
      <w:pPr>
        <w:spacing w:line="240" w:lineRule="auto"/>
        <w:jc w:val="center"/>
        <w:rPr>
          <w:rFonts w:eastAsia="Times New Roman" w:cs="Arial"/>
          <w:bCs/>
          <w:caps/>
          <w:sz w:val="56"/>
          <w:szCs w:val="56"/>
        </w:rPr>
      </w:pPr>
      <w:r w:rsidRPr="0068351A">
        <w:rPr>
          <w:rFonts w:eastAsia="Times New Roman" w:cs="Arial"/>
          <w:bCs/>
          <w:caps/>
          <w:noProof/>
          <w:sz w:val="56"/>
          <w:szCs w:val="56"/>
          <w:lang w:eastAsia="cs-CZ"/>
        </w:rPr>
        <w:drawing>
          <wp:inline distT="0" distB="0" distL="0" distR="0">
            <wp:extent cx="5760720" cy="2440687"/>
            <wp:effectExtent l="19050" t="0" r="0" b="0"/>
            <wp:docPr id="9" name="obrázek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406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8351A">
        <w:rPr>
          <w:rFonts w:eastAsia="Times New Roman" w:cs="Arial"/>
          <w:bCs/>
          <w:caps/>
          <w:noProof/>
          <w:sz w:val="56"/>
          <w:szCs w:val="56"/>
          <w:lang w:eastAsia="cs-CZ"/>
        </w:rPr>
        <w:drawing>
          <wp:inline distT="0" distB="0" distL="0" distR="0">
            <wp:extent cx="5760720" cy="2504040"/>
            <wp:effectExtent l="19050" t="0" r="0" b="0"/>
            <wp:docPr id="1" name="obrázek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0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04EF" w:rsidRPr="0068351A" w:rsidRDefault="00B33D03" w:rsidP="001504EF">
      <w:pPr>
        <w:tabs>
          <w:tab w:val="center" w:pos="4536"/>
          <w:tab w:val="right" w:pos="9072"/>
        </w:tabs>
        <w:spacing w:line="240" w:lineRule="auto"/>
        <w:jc w:val="center"/>
        <w:rPr>
          <w:rFonts w:eastAsia="Times New Roman" w:cs="Arial"/>
          <w:b/>
          <w:bCs/>
          <w:sz w:val="20"/>
          <w:szCs w:val="20"/>
          <w:lang w:eastAsia="cs-CZ"/>
        </w:rPr>
      </w:pPr>
      <w:r w:rsidRPr="00B33D03">
        <w:rPr>
          <w:rFonts w:eastAsia="Times New Roman" w:cs="Arial"/>
          <w:b/>
          <w:bCs/>
          <w:sz w:val="20"/>
          <w:szCs w:val="20"/>
          <w:lang w:eastAsia="cs-CZ"/>
        </w:rPr>
        <w:pict>
          <v:rect id="_x0000_i1025" style="width:453.6pt;height:1.5pt" o:hralign="center" o:hrstd="t" o:hr="t" fillcolor="#a0a0a0" stroked="f"/>
        </w:pict>
      </w:r>
    </w:p>
    <w:p w:rsidR="001504EF" w:rsidRPr="0068351A" w:rsidRDefault="001504EF" w:rsidP="001504EF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val="ru-RU" w:eastAsia="cs-CZ"/>
        </w:rPr>
        <w:t>VIAGNOSTICS s.r.o.,</w:t>
      </w:r>
    </w:p>
    <w:p w:rsidR="001504EF" w:rsidRPr="0068351A" w:rsidRDefault="001504EF" w:rsidP="001504EF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 xml:space="preserve">Biskupský dvůr 2095/8, 110 00 Praha 1,P.O.Box 185, 111 21 Praha 1,  </w:t>
      </w:r>
    </w:p>
    <w:p w:rsidR="001504EF" w:rsidRPr="0068351A" w:rsidRDefault="001504EF" w:rsidP="001504EF">
      <w:pPr>
        <w:tabs>
          <w:tab w:val="center" w:pos="4536"/>
          <w:tab w:val="right" w:pos="9072"/>
        </w:tabs>
        <w:spacing w:line="240" w:lineRule="auto"/>
        <w:rPr>
          <w:rFonts w:eastAsia="Times New Roman" w:cs="Arial"/>
          <w:b/>
          <w:bCs/>
          <w:sz w:val="18"/>
          <w:szCs w:val="18"/>
          <w:lang w:eastAsia="cs-CZ"/>
        </w:rPr>
      </w:pPr>
      <w:r w:rsidRPr="0068351A">
        <w:rPr>
          <w:rFonts w:eastAsia="Times New Roman" w:cs="Arial"/>
          <w:b/>
          <w:bCs/>
          <w:sz w:val="18"/>
          <w:szCs w:val="18"/>
          <w:lang w:eastAsia="cs-CZ"/>
        </w:rPr>
        <w:t>IČ:052 05 824, DIČ:CZ05205824</w:t>
      </w:r>
    </w:p>
    <w:p w:rsidR="001504EF" w:rsidRPr="0068351A" w:rsidRDefault="00B33D03" w:rsidP="001504EF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  <w:lang w:eastAsia="cs-CZ"/>
        </w:rPr>
      </w:pPr>
      <w:r w:rsidRPr="00B33D03">
        <w:rPr>
          <w:rFonts w:eastAsia="Times New Roman" w:cs="Arial"/>
          <w:b/>
          <w:bCs/>
          <w:sz w:val="18"/>
          <w:szCs w:val="18"/>
          <w:lang w:eastAsia="cs-CZ"/>
        </w:rPr>
        <w:pict>
          <v:rect id="_x0000_i1026" style="width:453.6pt;height:1.5pt" o:hralign="center" o:hrstd="t" o:hr="t" fillcolor="#a0a0a0" stroked="f"/>
        </w:pict>
      </w:r>
    </w:p>
    <w:p w:rsidR="001504EF" w:rsidRPr="0068351A" w:rsidRDefault="001504EF" w:rsidP="001504EF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Vypracoval: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>Bc. Eliška Holcová</w:t>
      </w:r>
    </w:p>
    <w:p w:rsidR="001504EF" w:rsidRPr="0068351A" w:rsidRDefault="001504EF" w:rsidP="001504EF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 xml:space="preserve">Zodpovědný projektant: 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Ing. Petr Legner</w:t>
      </w:r>
    </w:p>
    <w:p w:rsidR="001504EF" w:rsidRPr="0068351A" w:rsidRDefault="00B33D03" w:rsidP="001504EF">
      <w:pPr>
        <w:spacing w:line="240" w:lineRule="auto"/>
        <w:jc w:val="center"/>
        <w:rPr>
          <w:rFonts w:eastAsia="Times New Roman" w:cs="Arial"/>
          <w:b/>
          <w:bCs/>
          <w:sz w:val="18"/>
          <w:szCs w:val="18"/>
        </w:rPr>
      </w:pPr>
      <w:r w:rsidRPr="00B33D03">
        <w:rPr>
          <w:rFonts w:eastAsia="Times New Roman" w:cs="Arial"/>
          <w:b/>
          <w:bCs/>
          <w:sz w:val="18"/>
          <w:szCs w:val="18"/>
        </w:rPr>
        <w:pict>
          <v:rect id="_x0000_i1027" style="width:453.6pt;height:1.5pt" o:hralign="center" o:hrstd="t" o:hr="t" fillcolor="#a0a0a0" stroked="f"/>
        </w:pict>
      </w:r>
    </w:p>
    <w:p w:rsidR="001504EF" w:rsidRPr="0068351A" w:rsidRDefault="001504EF" w:rsidP="001504EF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Stavebník: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 w:rsidR="007E4F92">
        <w:rPr>
          <w:rFonts w:eastAsia="Times New Roman" w:cs="Arial"/>
          <w:b/>
          <w:snapToGrid w:val="0"/>
          <w:sz w:val="20"/>
          <w:szCs w:val="20"/>
          <w:lang w:eastAsia="cs-CZ"/>
        </w:rPr>
        <w:t>Správa železnic</w:t>
      </w: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, státní organizace</w:t>
      </w:r>
    </w:p>
    <w:p w:rsidR="001504EF" w:rsidRPr="0068351A" w:rsidRDefault="001504EF" w:rsidP="001504EF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Dlážděná 1003/7, 110 00 Praha 1</w:t>
      </w:r>
    </w:p>
    <w:p w:rsidR="001504EF" w:rsidRDefault="001504EF" w:rsidP="001504EF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bCs/>
          <w:u w:val="single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Akce: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Pr="00AC0DFB">
        <w:rPr>
          <w:rFonts w:eastAsia="Times New Roman" w:cs="Arial"/>
          <w:b/>
          <w:bCs/>
          <w:u w:val="single"/>
        </w:rPr>
        <w:t>REKONSTRUKC</w:t>
      </w:r>
      <w:r>
        <w:rPr>
          <w:rFonts w:eastAsia="Times New Roman" w:cs="Arial"/>
          <w:b/>
          <w:bCs/>
          <w:u w:val="single"/>
        </w:rPr>
        <w:t xml:space="preserve">E VÝPRAVNÍ BUDOVY V </w:t>
      </w:r>
    </w:p>
    <w:p w:rsidR="001504EF" w:rsidRPr="00F51D54" w:rsidRDefault="001504EF" w:rsidP="001504EF">
      <w:pPr>
        <w:autoSpaceDE w:val="0"/>
        <w:autoSpaceDN w:val="0"/>
        <w:adjustRightInd w:val="0"/>
        <w:spacing w:line="240" w:lineRule="auto"/>
        <w:ind w:left="3540"/>
        <w:jc w:val="both"/>
        <w:rPr>
          <w:rFonts w:eastAsia="Times New Roman" w:cs="Arial"/>
          <w:b/>
          <w:bCs/>
          <w:caps/>
        </w:rPr>
      </w:pPr>
      <w:r>
        <w:rPr>
          <w:rFonts w:eastAsia="Times New Roman" w:cs="Arial"/>
          <w:b/>
          <w:bCs/>
          <w:u w:val="single"/>
        </w:rPr>
        <w:t xml:space="preserve">ŽST. PLANÁ </w:t>
      </w:r>
      <w:r w:rsidRPr="00AC0DFB">
        <w:rPr>
          <w:rFonts w:eastAsia="Times New Roman" w:cs="Arial"/>
          <w:b/>
          <w:bCs/>
          <w:u w:val="single"/>
        </w:rPr>
        <w:t>U MARIÁNSKÝCH LÁZNÍ</w:t>
      </w:r>
    </w:p>
    <w:p w:rsidR="001504EF" w:rsidRPr="0068351A" w:rsidRDefault="001504EF" w:rsidP="001504EF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Železničářská 504, 348 15  Planá</w:t>
      </w:r>
    </w:p>
    <w:p w:rsidR="001504EF" w:rsidRPr="0068351A" w:rsidRDefault="001504EF" w:rsidP="001504EF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parcelní číslo: st. st. 551, 1349/11, 1349/15</w:t>
      </w:r>
    </w:p>
    <w:p w:rsidR="001504EF" w:rsidRPr="0068351A" w:rsidRDefault="001504EF" w:rsidP="001504EF">
      <w:pPr>
        <w:autoSpaceDE w:val="0"/>
        <w:autoSpaceDN w:val="0"/>
        <w:adjustRightInd w:val="0"/>
        <w:spacing w:line="240" w:lineRule="auto"/>
        <w:ind w:left="3540" w:firstLine="4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0"/>
          <w:lang w:eastAsia="cs-CZ"/>
        </w:rPr>
        <w:t>Katastrální území: Planá u Mariánských Lázní [721280]</w:t>
      </w:r>
    </w:p>
    <w:p w:rsidR="001504EF" w:rsidRPr="0068351A" w:rsidRDefault="001504EF" w:rsidP="001504EF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4"/>
          <w:lang w:eastAsia="cs-CZ"/>
        </w:rPr>
      </w:pP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>Datum:</w:t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tab/>
      </w:r>
      <w:r w:rsidR="00B33D03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begin"/>
      </w:r>
      <w:r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instrText xml:space="preserve"> TIME \@ "MMMM '’'yy" </w:instrText>
      </w:r>
      <w:r w:rsidR="00B33D03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separate"/>
      </w:r>
      <w:r w:rsidR="007E4F92">
        <w:rPr>
          <w:rFonts w:eastAsia="Times New Roman" w:cs="Arial"/>
          <w:b/>
          <w:noProof/>
          <w:snapToGrid w:val="0"/>
          <w:sz w:val="20"/>
          <w:szCs w:val="24"/>
          <w:lang w:eastAsia="cs-CZ"/>
        </w:rPr>
        <w:t>červen ’20</w:t>
      </w:r>
      <w:r w:rsidR="00B33D03" w:rsidRPr="0068351A">
        <w:rPr>
          <w:rFonts w:eastAsia="Times New Roman" w:cs="Arial"/>
          <w:b/>
          <w:snapToGrid w:val="0"/>
          <w:sz w:val="20"/>
          <w:szCs w:val="24"/>
          <w:lang w:eastAsia="cs-CZ"/>
        </w:rPr>
        <w:fldChar w:fldCharType="end"/>
      </w:r>
    </w:p>
    <w:p w:rsidR="001504EF" w:rsidRDefault="001504EF" w:rsidP="001504EF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32"/>
          <w:szCs w:val="32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>Stupeň PD:</w:t>
      </w: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DSP+</w:t>
      </w:r>
      <w:r w:rsidR="007E4F92">
        <w:rPr>
          <w:rFonts w:eastAsia="Times New Roman" w:cs="Arial"/>
          <w:b/>
          <w:snapToGrid w:val="0"/>
          <w:sz w:val="32"/>
          <w:szCs w:val="32"/>
          <w:lang w:eastAsia="cs-CZ"/>
        </w:rPr>
        <w:t>P</w:t>
      </w:r>
      <w:r>
        <w:rPr>
          <w:rFonts w:eastAsia="Times New Roman" w:cs="Arial"/>
          <w:b/>
          <w:snapToGrid w:val="0"/>
          <w:sz w:val="32"/>
          <w:szCs w:val="32"/>
          <w:lang w:eastAsia="cs-CZ"/>
        </w:rPr>
        <w:t>DPS</w:t>
      </w:r>
    </w:p>
    <w:p w:rsidR="001504EF" w:rsidRDefault="001504EF" w:rsidP="001504EF">
      <w:pPr>
        <w:autoSpaceDE w:val="0"/>
        <w:autoSpaceDN w:val="0"/>
        <w:adjustRightInd w:val="0"/>
        <w:spacing w:line="240" w:lineRule="auto"/>
        <w:ind w:left="3540" w:hanging="3540"/>
        <w:jc w:val="both"/>
        <w:rPr>
          <w:rFonts w:eastAsia="Times New Roman" w:cs="Arial"/>
          <w:b/>
          <w:snapToGrid w:val="0"/>
          <w:sz w:val="20"/>
          <w:szCs w:val="20"/>
          <w:lang w:eastAsia="cs-CZ"/>
        </w:rPr>
      </w:pPr>
      <w:r>
        <w:rPr>
          <w:rFonts w:eastAsia="Times New Roman" w:cs="Arial"/>
          <w:b/>
          <w:snapToGrid w:val="0"/>
          <w:sz w:val="20"/>
          <w:szCs w:val="20"/>
          <w:lang w:eastAsia="cs-CZ"/>
        </w:rPr>
        <w:tab/>
        <w:t>Jednostupňová dokumentace</w:t>
      </w:r>
    </w:p>
    <w:p w:rsidR="001504EF" w:rsidRPr="0068351A" w:rsidRDefault="00B33D03" w:rsidP="001504EF">
      <w:pPr>
        <w:jc w:val="center"/>
        <w:rPr>
          <w:rFonts w:cs="Arial"/>
          <w:b/>
          <w:bCs/>
          <w:sz w:val="24"/>
          <w:szCs w:val="24"/>
        </w:rPr>
      </w:pPr>
      <w:r w:rsidRPr="00B33D03">
        <w:rPr>
          <w:rFonts w:cs="Arial"/>
          <w:b/>
          <w:bCs/>
          <w:sz w:val="24"/>
          <w:szCs w:val="24"/>
        </w:rPr>
        <w:pict>
          <v:rect id="_x0000_i1028" style="width:453.6pt;height:1.5pt" o:hralign="center" o:hrstd="t" o:hr="t" fillcolor="#a0a0a0" stroked="f"/>
        </w:pict>
      </w:r>
    </w:p>
    <w:p w:rsidR="001504EF" w:rsidRDefault="001504EF" w:rsidP="001504EF">
      <w:pPr>
        <w:spacing w:line="240" w:lineRule="auto"/>
        <w:rPr>
          <w:rFonts w:eastAsia="Times New Roman" w:cs="Arial"/>
          <w:b/>
          <w:bCs/>
          <w:caps/>
          <w:color w:val="FF0000"/>
          <w:sz w:val="40"/>
          <w:szCs w:val="40"/>
        </w:rPr>
      </w:pPr>
      <w:r>
        <w:rPr>
          <w:rFonts w:cs="Arial"/>
          <w:b/>
          <w:sz w:val="36"/>
          <w:szCs w:val="36"/>
        </w:rPr>
        <w:t>INT</w:t>
      </w:r>
      <w:r w:rsidRPr="0068351A">
        <w:rPr>
          <w:rFonts w:cs="Arial"/>
          <w:b/>
          <w:sz w:val="36"/>
          <w:szCs w:val="36"/>
        </w:rPr>
        <w:t xml:space="preserve"> </w:t>
      </w:r>
      <w:r w:rsidR="007E4F92">
        <w:rPr>
          <w:rFonts w:cs="Arial"/>
          <w:b/>
          <w:sz w:val="36"/>
          <w:szCs w:val="36"/>
        </w:rPr>
        <w:tab/>
      </w:r>
      <w:r w:rsidR="007E4F92">
        <w:rPr>
          <w:rFonts w:cs="Arial"/>
          <w:b/>
          <w:sz w:val="36"/>
          <w:szCs w:val="36"/>
        </w:rPr>
        <w:tab/>
      </w:r>
      <w:r w:rsidR="007E4F92">
        <w:rPr>
          <w:rFonts w:cs="Arial"/>
          <w:b/>
          <w:sz w:val="36"/>
          <w:szCs w:val="36"/>
        </w:rPr>
        <w:tab/>
      </w:r>
      <w:r w:rsidR="007E4F92">
        <w:rPr>
          <w:rFonts w:cs="Arial"/>
          <w:b/>
          <w:sz w:val="36"/>
          <w:szCs w:val="36"/>
        </w:rPr>
        <w:tab/>
      </w:r>
      <w:r w:rsidR="007E4F92">
        <w:rPr>
          <w:rFonts w:cs="Arial"/>
          <w:b/>
          <w:sz w:val="36"/>
          <w:szCs w:val="36"/>
        </w:rPr>
        <w:tab/>
      </w:r>
      <w:r w:rsidRPr="0068351A">
        <w:rPr>
          <w:rFonts w:cs="Arial"/>
          <w:b/>
          <w:sz w:val="36"/>
          <w:szCs w:val="36"/>
        </w:rPr>
        <w:t>TECHNICKÁ ZPRÁVA</w:t>
      </w:r>
    </w:p>
    <w:p w:rsidR="0092445C" w:rsidRPr="00922BBB" w:rsidRDefault="00BA2E28" w:rsidP="0086173B">
      <w:pPr>
        <w:spacing w:line="240" w:lineRule="auto"/>
        <w:contextualSpacing/>
        <w:rPr>
          <w:rFonts w:eastAsia="Times New Roman" w:cs="Arial"/>
          <w:lang w:eastAsia="cs-CZ"/>
        </w:rPr>
      </w:pPr>
      <w:r w:rsidRPr="00922BBB">
        <w:rPr>
          <w:rFonts w:eastAsia="Times New Roman" w:cs="Arial"/>
          <w:b/>
          <w:lang w:eastAsia="cs-CZ"/>
        </w:rPr>
        <w:lastRenderedPageBreak/>
        <w:t>OBSAH</w:t>
      </w:r>
    </w:p>
    <w:p w:rsidR="00922BBB" w:rsidRPr="00922BBB" w:rsidRDefault="00B33D03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r w:rsidRPr="00B33D03">
        <w:rPr>
          <w:rFonts w:ascii="Arial Narrow" w:eastAsia="Times New Roman" w:hAnsi="Arial Narrow" w:cs="Arial"/>
          <w:b w:val="0"/>
          <w:szCs w:val="22"/>
          <w:lang w:eastAsia="cs-CZ"/>
        </w:rPr>
        <w:fldChar w:fldCharType="begin"/>
      </w:r>
      <w:r w:rsidR="0092445C" w:rsidRPr="00922BBB">
        <w:rPr>
          <w:rFonts w:ascii="Arial Narrow" w:eastAsia="Times New Roman" w:hAnsi="Arial Narrow" w:cs="Arial"/>
          <w:b w:val="0"/>
          <w:szCs w:val="22"/>
          <w:lang w:eastAsia="cs-CZ"/>
        </w:rPr>
        <w:instrText xml:space="preserve"> TOC \o "1-4" \u </w:instrText>
      </w:r>
      <w:r w:rsidRPr="00B33D03">
        <w:rPr>
          <w:rFonts w:ascii="Arial Narrow" w:eastAsia="Times New Roman" w:hAnsi="Arial Narrow" w:cs="Arial"/>
          <w:b w:val="0"/>
          <w:szCs w:val="22"/>
          <w:lang w:eastAsia="cs-CZ"/>
        </w:rPr>
        <w:fldChar w:fldCharType="separate"/>
      </w:r>
      <w:r w:rsidR="00922BBB" w:rsidRPr="00922BBB">
        <w:rPr>
          <w:rFonts w:ascii="Arial Narrow" w:hAnsi="Arial Narrow"/>
          <w:color w:val="000000"/>
          <w:szCs w:val="22"/>
        </w:rPr>
        <w:t>1</w:t>
      </w:r>
      <w:r w:rsidR="00922BBB" w:rsidRPr="00922BBB">
        <w:rPr>
          <w:rFonts w:ascii="Arial Narrow" w:eastAsiaTheme="minorEastAsia" w:hAnsi="Arial Narrow" w:cstheme="minorBidi"/>
          <w:b w:val="0"/>
          <w:szCs w:val="22"/>
          <w:lang w:val="cs-CZ" w:eastAsia="cs-CZ"/>
        </w:rPr>
        <w:tab/>
      </w:r>
      <w:r w:rsidR="00922BBB" w:rsidRPr="00922BBB">
        <w:rPr>
          <w:rFonts w:ascii="Arial Narrow" w:hAnsi="Arial Narrow"/>
          <w:szCs w:val="22"/>
        </w:rPr>
        <w:t>ÚVOD</w:t>
      </w:r>
      <w:r w:rsidR="00922BBB" w:rsidRPr="00922BBB">
        <w:rPr>
          <w:rFonts w:ascii="Arial Narrow" w:hAnsi="Arial Narrow"/>
          <w:szCs w:val="22"/>
        </w:rPr>
        <w:tab/>
      </w:r>
      <w:r w:rsidRPr="00922BBB">
        <w:rPr>
          <w:rFonts w:ascii="Arial Narrow" w:hAnsi="Arial Narrow"/>
          <w:szCs w:val="22"/>
        </w:rPr>
        <w:fldChar w:fldCharType="begin"/>
      </w:r>
      <w:r w:rsidR="00922BBB" w:rsidRPr="00922BBB">
        <w:rPr>
          <w:rFonts w:ascii="Arial Narrow" w:hAnsi="Arial Narrow"/>
          <w:szCs w:val="22"/>
        </w:rPr>
        <w:instrText xml:space="preserve"> PAGEREF _Toc42675270 \h </w:instrText>
      </w:r>
      <w:r w:rsidRPr="00922BBB">
        <w:rPr>
          <w:rFonts w:ascii="Arial Narrow" w:hAnsi="Arial Narrow"/>
          <w:szCs w:val="22"/>
        </w:rPr>
      </w:r>
      <w:r w:rsidRPr="00922BBB">
        <w:rPr>
          <w:rFonts w:ascii="Arial Narrow" w:hAnsi="Arial Narrow"/>
          <w:szCs w:val="22"/>
        </w:rPr>
        <w:fldChar w:fldCharType="separate"/>
      </w:r>
      <w:r w:rsidR="007E4F92">
        <w:rPr>
          <w:rFonts w:ascii="Arial Narrow" w:hAnsi="Arial Narrow"/>
          <w:szCs w:val="22"/>
        </w:rPr>
        <w:t>3</w:t>
      </w:r>
      <w:r w:rsidRPr="00922BBB">
        <w:rPr>
          <w:rFonts w:ascii="Arial Narrow" w:hAnsi="Arial Narrow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1.1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Rozsah podrobného řešení interiéru: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_Toc42675271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3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1.2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Celkový popis objektů řešených v rámci rekonstrukce: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_Toc42675272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3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Cs w:val="22"/>
        </w:rPr>
        <w:t>2</w:t>
      </w:r>
      <w:r w:rsidRPr="00922BBB">
        <w:rPr>
          <w:rFonts w:ascii="Arial Narrow" w:eastAsiaTheme="minorEastAsia" w:hAnsi="Arial Narrow" w:cstheme="minorBidi"/>
          <w:b w:val="0"/>
          <w:szCs w:val="22"/>
          <w:lang w:val="cs-CZ" w:eastAsia="cs-CZ"/>
        </w:rPr>
        <w:tab/>
      </w:r>
      <w:r w:rsidRPr="00922BBB">
        <w:rPr>
          <w:rFonts w:ascii="Arial Narrow" w:hAnsi="Arial Narrow"/>
          <w:szCs w:val="22"/>
        </w:rPr>
        <w:t>KONCEPČNÍ řešení</w:t>
      </w:r>
      <w:r w:rsidRPr="00922BBB">
        <w:rPr>
          <w:rFonts w:ascii="Arial Narrow" w:hAnsi="Arial Narrow"/>
          <w:szCs w:val="22"/>
        </w:rPr>
        <w:tab/>
      </w:r>
      <w:r w:rsidR="00B33D03" w:rsidRPr="00922BBB">
        <w:rPr>
          <w:rFonts w:ascii="Arial Narrow" w:hAnsi="Arial Narrow"/>
          <w:szCs w:val="22"/>
        </w:rPr>
        <w:fldChar w:fldCharType="begin"/>
      </w:r>
      <w:r w:rsidRPr="00922BBB">
        <w:rPr>
          <w:rFonts w:ascii="Arial Narrow" w:hAnsi="Arial Narrow"/>
          <w:szCs w:val="22"/>
        </w:rPr>
        <w:instrText xml:space="preserve"> PAGEREF _Toc42675273 \h </w:instrText>
      </w:r>
      <w:r w:rsidR="00B33D03" w:rsidRPr="00922BBB">
        <w:rPr>
          <w:rFonts w:ascii="Arial Narrow" w:hAnsi="Arial Narrow"/>
          <w:szCs w:val="22"/>
        </w:rPr>
      </w:r>
      <w:r w:rsidR="00B33D03" w:rsidRPr="00922BBB">
        <w:rPr>
          <w:rFonts w:ascii="Arial Narrow" w:hAnsi="Arial Narrow"/>
          <w:szCs w:val="22"/>
        </w:rPr>
        <w:fldChar w:fldCharType="separate"/>
      </w:r>
      <w:r w:rsidR="007E4F92">
        <w:rPr>
          <w:rFonts w:ascii="Arial Narrow" w:hAnsi="Arial Narrow"/>
          <w:szCs w:val="22"/>
        </w:rPr>
        <w:t>3</w:t>
      </w:r>
      <w:r w:rsidR="00B33D03" w:rsidRPr="00922BBB">
        <w:rPr>
          <w:rFonts w:ascii="Arial Narrow" w:hAnsi="Arial Narrow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2.1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Koncepční řešení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_Toc42675274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3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2.2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Materiálové řešení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_Toc42675275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4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2.3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Výtvarné řešení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_Toc42675276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4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1"/>
        <w:rPr>
          <w:rFonts w:ascii="Arial Narrow" w:eastAsiaTheme="minorEastAsia" w:hAnsi="Arial Narrow" w:cstheme="minorBidi"/>
          <w:b w:val="0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Cs w:val="22"/>
        </w:rPr>
        <w:t>3</w:t>
      </w:r>
      <w:r w:rsidRPr="00922BBB">
        <w:rPr>
          <w:rFonts w:ascii="Arial Narrow" w:eastAsiaTheme="minorEastAsia" w:hAnsi="Arial Narrow" w:cstheme="minorBidi"/>
          <w:b w:val="0"/>
          <w:szCs w:val="22"/>
          <w:lang w:val="cs-CZ" w:eastAsia="cs-CZ"/>
        </w:rPr>
        <w:tab/>
      </w:r>
      <w:r w:rsidRPr="00922BBB">
        <w:rPr>
          <w:rFonts w:ascii="Arial Narrow" w:hAnsi="Arial Narrow"/>
          <w:szCs w:val="22"/>
        </w:rPr>
        <w:t xml:space="preserve">Technické řešení </w:t>
      </w:r>
      <w:r w:rsidRPr="00922BBB">
        <w:rPr>
          <w:rFonts w:ascii="Arial Narrow" w:hAnsi="Arial Narrow"/>
          <w:szCs w:val="22"/>
          <w:lang w:val="cs-CZ"/>
        </w:rPr>
        <w:t>INTERIÉRU</w:t>
      </w:r>
      <w:r w:rsidRPr="00922BBB">
        <w:rPr>
          <w:rFonts w:ascii="Arial Narrow" w:hAnsi="Arial Narrow"/>
          <w:szCs w:val="22"/>
        </w:rPr>
        <w:tab/>
      </w:r>
      <w:r w:rsidR="00B33D03" w:rsidRPr="00922BBB">
        <w:rPr>
          <w:rFonts w:ascii="Arial Narrow" w:hAnsi="Arial Narrow"/>
          <w:szCs w:val="22"/>
        </w:rPr>
        <w:fldChar w:fldCharType="begin"/>
      </w:r>
      <w:r w:rsidRPr="00922BBB">
        <w:rPr>
          <w:rFonts w:ascii="Arial Narrow" w:hAnsi="Arial Narrow"/>
          <w:szCs w:val="22"/>
        </w:rPr>
        <w:instrText xml:space="preserve"> PAGEREF _Toc42675277 \h </w:instrText>
      </w:r>
      <w:r w:rsidR="00B33D03" w:rsidRPr="00922BBB">
        <w:rPr>
          <w:rFonts w:ascii="Arial Narrow" w:hAnsi="Arial Narrow"/>
          <w:szCs w:val="22"/>
        </w:rPr>
      </w:r>
      <w:r w:rsidR="00B33D03" w:rsidRPr="00922BBB">
        <w:rPr>
          <w:rFonts w:ascii="Arial Narrow" w:hAnsi="Arial Narrow"/>
          <w:szCs w:val="22"/>
        </w:rPr>
        <w:fldChar w:fldCharType="separate"/>
      </w:r>
      <w:r w:rsidR="007E4F92">
        <w:rPr>
          <w:rFonts w:ascii="Arial Narrow" w:hAnsi="Arial Narrow"/>
          <w:szCs w:val="22"/>
        </w:rPr>
        <w:t>4</w:t>
      </w:r>
      <w:r w:rsidR="00B33D03" w:rsidRPr="00922BBB">
        <w:rPr>
          <w:rFonts w:ascii="Arial Narrow" w:hAnsi="Arial Narrow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3.1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SVISLÉ KONSTRUKCE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_Toc42675278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4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3.1.1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Svislé nosné a obvodové zděné konstrukce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_Toc42675279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4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3.1.2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Příčky a dělící stěny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_Toc42675280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5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3.2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VODOROVNÉ KONSTRUKCE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_Toc42675281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5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3.2.1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Stropní konstrukce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_Toc42675282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5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3.2.2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Schodiště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_Toc42675283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5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3.3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POVRCHY VNITŘNÍCH A VNĚJŠÍCH STĚN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_Toc42675284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5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3.3.1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Povrchy vnitřních stěn – omítky, malby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_Toc42675285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5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3.3.2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Povrchy vnitřních stěn - obklady, izolace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_Toc42675286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5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3.3.3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Podhledy montované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_Toc42675287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6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3.4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VÝPLNĚ OTVORŮ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_Toc42675288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6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3.4.1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Dveře vnitřní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_Toc42675289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6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3.4.2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Dveře vnější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_Toc42675290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6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</w:rPr>
        <w:t>3.4.3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</w:rPr>
        <w:t>Okna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_Toc42675291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7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</w:rPr>
        <w:t>3.5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</w:rPr>
        <w:t>PODLAHY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_Toc42675292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7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  <w:lang w:eastAsia="cs-CZ"/>
        </w:rPr>
        <w:t>3.6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  <w:lang w:eastAsia="cs-CZ"/>
        </w:rPr>
        <w:t>MOBILIÁŘ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_Toc42675293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7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  <w:lang w:eastAsia="cs-CZ"/>
        </w:rPr>
        <w:t>3.6.1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  <w:lang w:eastAsia="cs-CZ"/>
        </w:rPr>
        <w:t>Obecné požadavky na mobiliář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_Toc42675294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7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  <w:lang w:eastAsia="cs-CZ"/>
        </w:rPr>
        <w:t>3.6.2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  <w:lang w:eastAsia="cs-CZ"/>
        </w:rPr>
        <w:t>Mobiliář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_Toc42675295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8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  <w:lang w:eastAsia="cs-CZ"/>
        </w:rPr>
        <w:t>3.7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  <w:lang w:eastAsia="cs-CZ"/>
        </w:rPr>
        <w:t>ZAŘIZOVACÍ PŘEDMĚTY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_Toc42675296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9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  <w:lang w:eastAsia="cs-CZ"/>
        </w:rPr>
        <w:t>3.7.1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  <w:lang w:eastAsia="cs-CZ"/>
        </w:rPr>
        <w:t>Obecné požadavky na zařizovací předměty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_Toc42675297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9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3"/>
        <w:rPr>
          <w:rFonts w:eastAsiaTheme="minorEastAsia" w:cstheme="minorBidi"/>
          <w:sz w:val="22"/>
          <w:szCs w:val="22"/>
          <w:lang w:val="cs-CZ" w:eastAsia="cs-CZ"/>
        </w:rPr>
      </w:pPr>
      <w:r w:rsidRPr="00922BBB">
        <w:rPr>
          <w:color w:val="000000"/>
          <w:sz w:val="22"/>
          <w:szCs w:val="22"/>
          <w:lang w:eastAsia="cs-CZ"/>
        </w:rPr>
        <w:t>3.7.2</w:t>
      </w:r>
      <w:r w:rsidRPr="00922BBB">
        <w:rPr>
          <w:rFonts w:eastAsiaTheme="minorEastAsia" w:cstheme="minorBidi"/>
          <w:sz w:val="22"/>
          <w:szCs w:val="22"/>
          <w:lang w:val="cs-CZ" w:eastAsia="cs-CZ"/>
        </w:rPr>
        <w:tab/>
      </w:r>
      <w:r w:rsidRPr="00922BBB">
        <w:rPr>
          <w:sz w:val="22"/>
          <w:szCs w:val="22"/>
          <w:lang w:eastAsia="cs-CZ"/>
        </w:rPr>
        <w:t>Zařizovací předměty</w:t>
      </w:r>
      <w:r w:rsidRPr="00922BBB">
        <w:rPr>
          <w:sz w:val="22"/>
          <w:szCs w:val="22"/>
        </w:rPr>
        <w:tab/>
      </w:r>
      <w:r w:rsidR="00B33D03" w:rsidRPr="00922BBB">
        <w:rPr>
          <w:sz w:val="22"/>
          <w:szCs w:val="22"/>
        </w:rPr>
        <w:fldChar w:fldCharType="begin"/>
      </w:r>
      <w:r w:rsidRPr="00922BBB">
        <w:rPr>
          <w:sz w:val="22"/>
          <w:szCs w:val="22"/>
        </w:rPr>
        <w:instrText xml:space="preserve"> PAGEREF _Toc42675298 \h </w:instrText>
      </w:r>
      <w:r w:rsidR="00B33D03" w:rsidRPr="00922BBB">
        <w:rPr>
          <w:sz w:val="22"/>
          <w:szCs w:val="22"/>
        </w:rPr>
      </w:r>
      <w:r w:rsidR="00B33D03" w:rsidRPr="00922BBB">
        <w:rPr>
          <w:sz w:val="22"/>
          <w:szCs w:val="22"/>
        </w:rPr>
        <w:fldChar w:fldCharType="separate"/>
      </w:r>
      <w:r w:rsidR="007E4F92">
        <w:rPr>
          <w:sz w:val="22"/>
          <w:szCs w:val="22"/>
        </w:rPr>
        <w:t>9</w:t>
      </w:r>
      <w:r w:rsidR="00B33D03" w:rsidRPr="00922BBB">
        <w:rPr>
          <w:sz w:val="22"/>
          <w:szCs w:val="22"/>
        </w:rPr>
        <w:fldChar w:fldCharType="end"/>
      </w:r>
    </w:p>
    <w:p w:rsidR="00922BBB" w:rsidRPr="00922BBB" w:rsidRDefault="00922BBB">
      <w:pPr>
        <w:pStyle w:val="Obsah2"/>
        <w:rPr>
          <w:rFonts w:ascii="Arial Narrow" w:eastAsiaTheme="minorEastAsia" w:hAnsi="Arial Narrow" w:cstheme="minorBidi"/>
          <w:sz w:val="22"/>
          <w:szCs w:val="22"/>
          <w:lang w:val="cs-CZ" w:eastAsia="cs-CZ"/>
        </w:rPr>
      </w:pPr>
      <w:r w:rsidRPr="00922BBB">
        <w:rPr>
          <w:rFonts w:ascii="Arial Narrow" w:hAnsi="Arial Narrow"/>
          <w:color w:val="000000"/>
          <w:sz w:val="22"/>
          <w:szCs w:val="22"/>
          <w:lang w:eastAsia="cs-CZ"/>
        </w:rPr>
        <w:t>3.8</w:t>
      </w:r>
      <w:r w:rsidRPr="00922BBB">
        <w:rPr>
          <w:rFonts w:ascii="Arial Narrow" w:eastAsiaTheme="minorEastAsia" w:hAnsi="Arial Narrow" w:cstheme="minorBidi"/>
          <w:sz w:val="22"/>
          <w:szCs w:val="22"/>
          <w:lang w:val="cs-CZ" w:eastAsia="cs-CZ"/>
        </w:rPr>
        <w:tab/>
      </w:r>
      <w:r w:rsidRPr="00922BBB">
        <w:rPr>
          <w:rFonts w:ascii="Arial Narrow" w:hAnsi="Arial Narrow"/>
          <w:sz w:val="22"/>
          <w:szCs w:val="22"/>
          <w:lang w:eastAsia="cs-CZ"/>
        </w:rPr>
        <w:t>OSVĚTLENÍ</w:t>
      </w:r>
      <w:r w:rsidRPr="00922BBB">
        <w:rPr>
          <w:rFonts w:ascii="Arial Narrow" w:hAnsi="Arial Narrow"/>
          <w:sz w:val="22"/>
          <w:szCs w:val="22"/>
        </w:rPr>
        <w:tab/>
      </w:r>
      <w:r w:rsidR="00B33D03" w:rsidRPr="00922BBB">
        <w:rPr>
          <w:rFonts w:ascii="Arial Narrow" w:hAnsi="Arial Narrow"/>
          <w:sz w:val="22"/>
          <w:szCs w:val="22"/>
        </w:rPr>
        <w:fldChar w:fldCharType="begin"/>
      </w:r>
      <w:r w:rsidRPr="00922BBB">
        <w:rPr>
          <w:rFonts w:ascii="Arial Narrow" w:hAnsi="Arial Narrow"/>
          <w:sz w:val="22"/>
          <w:szCs w:val="22"/>
        </w:rPr>
        <w:instrText xml:space="preserve"> PAGEREF _Toc42675299 \h </w:instrText>
      </w:r>
      <w:r w:rsidR="00B33D03" w:rsidRPr="00922BBB">
        <w:rPr>
          <w:rFonts w:ascii="Arial Narrow" w:hAnsi="Arial Narrow"/>
          <w:sz w:val="22"/>
          <w:szCs w:val="22"/>
        </w:rPr>
      </w:r>
      <w:r w:rsidR="00B33D03" w:rsidRPr="00922BBB">
        <w:rPr>
          <w:rFonts w:ascii="Arial Narrow" w:hAnsi="Arial Narrow"/>
          <w:sz w:val="22"/>
          <w:szCs w:val="22"/>
        </w:rPr>
        <w:fldChar w:fldCharType="separate"/>
      </w:r>
      <w:r w:rsidR="007E4F92">
        <w:rPr>
          <w:rFonts w:ascii="Arial Narrow" w:hAnsi="Arial Narrow"/>
          <w:sz w:val="22"/>
          <w:szCs w:val="22"/>
        </w:rPr>
        <w:t>9</w:t>
      </w:r>
      <w:r w:rsidR="00B33D03" w:rsidRPr="00922BBB">
        <w:rPr>
          <w:rFonts w:ascii="Arial Narrow" w:hAnsi="Arial Narrow"/>
          <w:sz w:val="22"/>
          <w:szCs w:val="22"/>
        </w:rPr>
        <w:fldChar w:fldCharType="end"/>
      </w:r>
    </w:p>
    <w:p w:rsidR="00405C10" w:rsidRPr="001504EF" w:rsidRDefault="00B33D03" w:rsidP="0086173B">
      <w:pPr>
        <w:spacing w:line="240" w:lineRule="auto"/>
        <w:contextualSpacing/>
        <w:rPr>
          <w:rFonts w:eastAsia="Times New Roman" w:cs="Arial"/>
          <w:color w:val="FF0000"/>
          <w:sz w:val="20"/>
          <w:szCs w:val="20"/>
          <w:lang w:eastAsia="cs-CZ"/>
        </w:rPr>
      </w:pPr>
      <w:r w:rsidRPr="00922BBB">
        <w:rPr>
          <w:rFonts w:eastAsia="Times New Roman" w:cs="Arial"/>
          <w:lang w:eastAsia="cs-CZ"/>
        </w:rPr>
        <w:fldChar w:fldCharType="end"/>
      </w:r>
    </w:p>
    <w:p w:rsidR="00EC0687" w:rsidRPr="008B0209" w:rsidRDefault="00405C10" w:rsidP="00037928">
      <w:pPr>
        <w:pStyle w:val="Nadpis1"/>
        <w:jc w:val="both"/>
      </w:pPr>
      <w:r w:rsidRPr="001504EF">
        <w:rPr>
          <w:color w:val="FF0000"/>
        </w:rPr>
        <w:br w:type="page"/>
      </w:r>
      <w:bookmarkStart w:id="0" w:name="_Toc42675270"/>
      <w:r w:rsidR="005F4CAB" w:rsidRPr="008B0209">
        <w:lastRenderedPageBreak/>
        <w:t>ÚVOD</w:t>
      </w:r>
      <w:bookmarkEnd w:id="0"/>
    </w:p>
    <w:p w:rsidR="007446A0" w:rsidRPr="008B0209" w:rsidRDefault="007446A0" w:rsidP="00037928">
      <w:pPr>
        <w:pStyle w:val="Nadpis2"/>
        <w:jc w:val="both"/>
      </w:pPr>
      <w:bookmarkStart w:id="1" w:name="_Toc42675271"/>
      <w:r w:rsidRPr="008B0209">
        <w:t>Rozsah podrobného řešení interiéru:</w:t>
      </w:r>
      <w:bookmarkEnd w:id="1"/>
    </w:p>
    <w:p w:rsidR="008B0209" w:rsidRDefault="00EC0687" w:rsidP="00037928">
      <w:pPr>
        <w:ind w:right="141"/>
        <w:jc w:val="both"/>
        <w:rPr>
          <w:color w:val="FF0000"/>
          <w:lang w:eastAsia="cs-CZ"/>
        </w:rPr>
      </w:pPr>
      <w:r w:rsidRPr="008B0209">
        <w:rPr>
          <w:lang w:eastAsia="cs-CZ"/>
        </w:rPr>
        <w:t xml:space="preserve">V rámci části </w:t>
      </w:r>
      <w:r w:rsidR="007A77B2">
        <w:rPr>
          <w:lang w:eastAsia="cs-CZ"/>
        </w:rPr>
        <w:t>D.2.2. – Pozemní objekty budov - interiér</w:t>
      </w:r>
      <w:r w:rsidRPr="008B0209">
        <w:rPr>
          <w:lang w:eastAsia="cs-CZ"/>
        </w:rPr>
        <w:t xml:space="preserve"> jsou řešeny veřejně přístupné prostory v rámci objektu ŽST Písek. </w:t>
      </w:r>
      <w:r w:rsidR="006728F2" w:rsidRPr="008B0209">
        <w:rPr>
          <w:lang w:eastAsia="cs-CZ"/>
        </w:rPr>
        <w:t xml:space="preserve">Jedná se o vstupní halu s přilehlým hygienickým zázemím </w:t>
      </w:r>
      <w:r w:rsidR="008B0209" w:rsidRPr="008B0209">
        <w:rPr>
          <w:lang w:eastAsia="cs-CZ"/>
        </w:rPr>
        <w:t>a prostorem pokladen. Dále</w:t>
      </w:r>
      <w:r w:rsidR="006728F2" w:rsidRPr="008B0209">
        <w:rPr>
          <w:lang w:eastAsia="cs-CZ"/>
        </w:rPr>
        <w:t xml:space="preserve"> o prostory schodiště s chodbou. Přesně</w:t>
      </w:r>
      <w:r w:rsidRPr="008B0209">
        <w:rPr>
          <w:lang w:eastAsia="cs-CZ"/>
        </w:rPr>
        <w:t xml:space="preserve"> o místnosti: </w:t>
      </w:r>
      <w:r w:rsidR="008B0209" w:rsidRPr="008B0209">
        <w:rPr>
          <w:lang w:eastAsia="cs-CZ"/>
        </w:rPr>
        <w:t>0P01, 0P02, 0P03, 0P03, 0P23, 0P41, 0P42, 0P44, 0P45, 0P46, 0P47, 0P47b, 1P01, 1P02.</w:t>
      </w:r>
    </w:p>
    <w:p w:rsidR="00EC0687" w:rsidRPr="008B0209" w:rsidRDefault="00EC0687" w:rsidP="00037928">
      <w:pPr>
        <w:ind w:right="141"/>
        <w:jc w:val="both"/>
        <w:rPr>
          <w:lang w:eastAsia="cs-CZ"/>
        </w:rPr>
      </w:pPr>
      <w:r w:rsidRPr="008B0209">
        <w:rPr>
          <w:lang w:eastAsia="cs-CZ"/>
        </w:rPr>
        <w:t xml:space="preserve">Podrobnější řešení viz. výkresová dokumentace části </w:t>
      </w:r>
      <w:r w:rsidR="008B0209" w:rsidRPr="008B0209">
        <w:rPr>
          <w:lang w:eastAsia="cs-CZ"/>
        </w:rPr>
        <w:t>D.2.2 – Pozemní objekty budov - Interiér</w:t>
      </w:r>
      <w:r w:rsidRPr="008B0209">
        <w:rPr>
          <w:lang w:eastAsia="cs-CZ"/>
        </w:rPr>
        <w:t xml:space="preserve">. </w:t>
      </w:r>
    </w:p>
    <w:p w:rsidR="00903038" w:rsidRPr="004B0C45" w:rsidRDefault="006571CF" w:rsidP="00037928">
      <w:pPr>
        <w:pStyle w:val="Nadpis2"/>
        <w:jc w:val="both"/>
      </w:pPr>
      <w:bookmarkStart w:id="2" w:name="_Toc325453786"/>
      <w:bookmarkStart w:id="3" w:name="_Toc42675272"/>
      <w:r w:rsidRPr="004B0C45">
        <w:t>Celkový p</w:t>
      </w:r>
      <w:r w:rsidR="00903038" w:rsidRPr="004B0C45">
        <w:t>opis objektů</w:t>
      </w:r>
      <w:r w:rsidRPr="004B0C45">
        <w:t xml:space="preserve"> řešených v rámci rekonstrukce</w:t>
      </w:r>
      <w:r w:rsidR="00903038" w:rsidRPr="004B0C45">
        <w:t>:</w:t>
      </w:r>
      <w:bookmarkEnd w:id="2"/>
      <w:bookmarkEnd w:id="3"/>
    </w:p>
    <w:p w:rsidR="004B0C45" w:rsidRPr="004B0C45" w:rsidRDefault="004B0C45" w:rsidP="00037928">
      <w:pPr>
        <w:ind w:right="141"/>
        <w:jc w:val="both"/>
        <w:rPr>
          <w:lang w:eastAsia="cs-CZ"/>
        </w:rPr>
      </w:pPr>
      <w:bookmarkStart w:id="4" w:name="_Toc298415591"/>
      <w:bookmarkStart w:id="5" w:name="_Toc325453787"/>
      <w:r w:rsidRPr="004B0C45">
        <w:rPr>
          <w:lang w:eastAsia="cs-CZ"/>
        </w:rPr>
        <w:t>Projekt řeší změnu dokončené stavby, vnitřní úpravu budovy, úpravu fasád a střech.</w:t>
      </w:r>
    </w:p>
    <w:p w:rsidR="004B0C45" w:rsidRPr="004B0C45" w:rsidRDefault="004B0C45" w:rsidP="00037928">
      <w:pPr>
        <w:ind w:right="141"/>
        <w:jc w:val="both"/>
        <w:rPr>
          <w:lang w:eastAsia="cs-CZ"/>
        </w:rPr>
      </w:pPr>
    </w:p>
    <w:p w:rsidR="004B0C45" w:rsidRPr="004B0C45" w:rsidRDefault="004B0C45" w:rsidP="00037928">
      <w:pPr>
        <w:ind w:right="141"/>
        <w:jc w:val="both"/>
        <w:rPr>
          <w:lang w:eastAsia="cs-CZ"/>
        </w:rPr>
      </w:pPr>
      <w:r w:rsidRPr="004B0C45">
        <w:rPr>
          <w:lang w:eastAsia="cs-CZ"/>
        </w:rPr>
        <w:t xml:space="preserve">Navazuje na samostatně podanou PD pro územní řízení, která řeší vnější okolí. </w:t>
      </w:r>
    </w:p>
    <w:p w:rsidR="004B0C45" w:rsidRPr="004B0C45" w:rsidRDefault="004B0C45" w:rsidP="00037928">
      <w:pPr>
        <w:ind w:right="141"/>
        <w:jc w:val="both"/>
        <w:rPr>
          <w:lang w:eastAsia="cs-CZ"/>
        </w:rPr>
      </w:pPr>
      <w:r w:rsidRPr="004B0C45">
        <w:rPr>
          <w:lang w:eastAsia="cs-CZ"/>
        </w:rPr>
        <w:t>Tyto stavební objekty jsou součástí této PD a upřesňují jejich podrobnost, včetně návaznosti na stavební úpravy samotné výpravní budovy.</w:t>
      </w:r>
    </w:p>
    <w:p w:rsidR="004B0C45" w:rsidRPr="004B0C45" w:rsidRDefault="004B0C45" w:rsidP="00037928">
      <w:pPr>
        <w:ind w:right="141"/>
        <w:jc w:val="both"/>
        <w:rPr>
          <w:lang w:eastAsia="cs-CZ"/>
        </w:rPr>
      </w:pPr>
    </w:p>
    <w:p w:rsidR="004B0C45" w:rsidRPr="004B0C45" w:rsidRDefault="004B0C45" w:rsidP="00037928">
      <w:pPr>
        <w:ind w:right="141"/>
        <w:jc w:val="both"/>
        <w:rPr>
          <w:lang w:eastAsia="cs-CZ"/>
        </w:rPr>
      </w:pPr>
      <w:r w:rsidRPr="004B0C45">
        <w:rPr>
          <w:lang w:eastAsia="cs-CZ"/>
        </w:rPr>
        <w:t>Jedná se o samostatně stojící zděnou výpravní budovu Planá u Mariánských Lázní, která prošla poslední rozsáhlou rekonstrukcí v rámci budování vysokorychlostního koridoru. Přesto je objekt a jeho přilehlé okolí v značně neuspokojivém stavu, který si vyžaduje komplexně pojatou generální opravu.</w:t>
      </w:r>
    </w:p>
    <w:p w:rsidR="004B0C45" w:rsidRPr="004B0C45" w:rsidRDefault="004B0C45" w:rsidP="00037928">
      <w:pPr>
        <w:ind w:right="141"/>
        <w:jc w:val="both"/>
        <w:rPr>
          <w:lang w:eastAsia="cs-CZ"/>
        </w:rPr>
      </w:pPr>
      <w:r w:rsidRPr="004B0C45">
        <w:rPr>
          <w:lang w:eastAsia="cs-CZ"/>
        </w:rPr>
        <w:t>Jedná se o objekt s jedním podzemním podlažím, dvěma nadzemními podlažími a neobytným podkrovím. Konstrukční systém výpravní budovy je stěnový zděný, stávající krov dřevěný, střecha polovalbová s vystupujícími štíty a vstupním rizalitem. Objekt byl v průběhu let postupně po stranách jednopodlažní přistavován.</w:t>
      </w:r>
    </w:p>
    <w:p w:rsidR="00903038" w:rsidRPr="00A05958" w:rsidRDefault="00BE3904" w:rsidP="00037928">
      <w:pPr>
        <w:pStyle w:val="Nadpis1"/>
        <w:jc w:val="both"/>
      </w:pPr>
      <w:bookmarkStart w:id="6" w:name="_Toc42675273"/>
      <w:r w:rsidRPr="00A05958">
        <w:t xml:space="preserve">KONCEPČNÍ </w:t>
      </w:r>
      <w:r w:rsidR="00903038" w:rsidRPr="00A05958">
        <w:t>řešení</w:t>
      </w:r>
      <w:bookmarkEnd w:id="4"/>
      <w:bookmarkEnd w:id="5"/>
      <w:bookmarkEnd w:id="6"/>
    </w:p>
    <w:p w:rsidR="00903038" w:rsidRPr="00A05958" w:rsidRDefault="00BE3904" w:rsidP="00037928">
      <w:pPr>
        <w:pStyle w:val="Nadpis2"/>
        <w:jc w:val="both"/>
      </w:pPr>
      <w:bookmarkStart w:id="7" w:name="_Toc325453788"/>
      <w:bookmarkStart w:id="8" w:name="_Toc42675274"/>
      <w:r w:rsidRPr="00A05958">
        <w:t>Koncepční</w:t>
      </w:r>
      <w:r w:rsidR="00903038" w:rsidRPr="00A05958">
        <w:t xml:space="preserve"> řešení</w:t>
      </w:r>
      <w:bookmarkEnd w:id="7"/>
      <w:bookmarkEnd w:id="8"/>
    </w:p>
    <w:p w:rsidR="00531E4F" w:rsidRPr="00A05958" w:rsidRDefault="00531E4F" w:rsidP="00037928">
      <w:pPr>
        <w:jc w:val="both"/>
      </w:pPr>
      <w:bookmarkStart w:id="9" w:name="_Hlk10550835"/>
      <w:bookmarkStart w:id="10" w:name="_Toc325453789"/>
      <w:r w:rsidRPr="00A05958">
        <w:t xml:space="preserve">Celkovým záměrem rekonstrukce je znovu </w:t>
      </w:r>
      <w:r w:rsidRPr="00A05958">
        <w:rPr>
          <w:b/>
        </w:rPr>
        <w:t>navrácení typického historického vzhledu</w:t>
      </w:r>
      <w:r w:rsidRPr="00A05958">
        <w:t xml:space="preserve"> výpravní budovy, který bude doplněn o úpravy přilehlého okolí. Rekonstrukcí se zlepší celkový stav objektu a zvýší se kvalita jejího okolí včetně zlepšení dopravy v klidu.</w:t>
      </w:r>
    </w:p>
    <w:p w:rsidR="00531E4F" w:rsidRPr="001504EF" w:rsidRDefault="00531E4F" w:rsidP="00037928">
      <w:pPr>
        <w:jc w:val="both"/>
        <w:rPr>
          <w:color w:val="FF0000"/>
        </w:rPr>
      </w:pPr>
    </w:p>
    <w:p w:rsidR="003B0BFE" w:rsidRPr="00D12384" w:rsidRDefault="00531E4F" w:rsidP="00037928">
      <w:pPr>
        <w:jc w:val="both"/>
        <w:rPr>
          <w:lang w:eastAsia="cs-CZ"/>
        </w:rPr>
      </w:pPr>
      <w:r w:rsidRPr="00D12384">
        <w:t xml:space="preserve">V rámci části </w:t>
      </w:r>
      <w:r w:rsidR="00D12384" w:rsidRPr="00D12384">
        <w:rPr>
          <w:lang w:eastAsia="cs-CZ"/>
        </w:rPr>
        <w:t xml:space="preserve">D.2.2. – Pozemní objekty budov - interiér </w:t>
      </w:r>
      <w:r w:rsidRPr="00D12384">
        <w:rPr>
          <w:lang w:eastAsia="cs-CZ"/>
        </w:rPr>
        <w:t xml:space="preserve">se jedná </w:t>
      </w:r>
      <w:r w:rsidRPr="00D12384">
        <w:rPr>
          <w:b/>
          <w:bCs/>
          <w:lang w:eastAsia="cs-CZ"/>
        </w:rPr>
        <w:t>o korektivní obnovu výpravní budovy s transformačními prvky.</w:t>
      </w:r>
      <w:r w:rsidR="003B0BFE" w:rsidRPr="00D12384">
        <w:rPr>
          <w:lang w:eastAsia="cs-CZ"/>
        </w:rPr>
        <w:t xml:space="preserve">Všechny nevhodné nánosy času, které poškozují vzhled historické budovy, odstraňujeme Jedná se například o nevhodně použité omítky, akrylátové barvy. </w:t>
      </w:r>
    </w:p>
    <w:p w:rsidR="00531E4F" w:rsidRDefault="003B0BFE" w:rsidP="00037928">
      <w:pPr>
        <w:jc w:val="both"/>
        <w:rPr>
          <w:lang w:eastAsia="cs-CZ"/>
        </w:rPr>
      </w:pPr>
      <w:r w:rsidRPr="00D12384">
        <w:rPr>
          <w:lang w:eastAsia="cs-CZ"/>
        </w:rPr>
        <w:t>Nahrazujeme je původními materiály. V případě, kdy nesplňují například hygienické požadavky, tepelně technické vlastnosti se zaměňují za moderní materiály.</w:t>
      </w:r>
    </w:p>
    <w:p w:rsidR="00E145DF" w:rsidRPr="00D12384" w:rsidRDefault="00E145DF" w:rsidP="00037928">
      <w:pPr>
        <w:jc w:val="both"/>
        <w:rPr>
          <w:lang w:eastAsia="cs-CZ"/>
        </w:rPr>
      </w:pPr>
      <w:r w:rsidRPr="0068351A">
        <w:rPr>
          <w:lang w:eastAsia="cs-CZ"/>
        </w:rPr>
        <w:t>Při úpravách budou užívány nejmodernější materiály pro rekonstrukci historických budov. Zvláštní péče bude věnována úpravě fasády.Důraz byl kladen na výběr spíše materiálů na přírodní bázi, s vysokou propustností par. Dále byla zohledněna trvalost materiálu</w:t>
      </w:r>
      <w:r>
        <w:rPr>
          <w:lang w:eastAsia="cs-CZ"/>
        </w:rPr>
        <w:t>.</w:t>
      </w:r>
    </w:p>
    <w:p w:rsidR="00160941" w:rsidRPr="00D12384" w:rsidRDefault="000C0C6A" w:rsidP="00037928">
      <w:pPr>
        <w:jc w:val="both"/>
        <w:rPr>
          <w:b/>
          <w:bCs/>
          <w:lang w:eastAsia="cs-CZ"/>
        </w:rPr>
      </w:pPr>
      <w:r w:rsidRPr="00D12384">
        <w:rPr>
          <w:lang w:eastAsia="cs-CZ"/>
        </w:rPr>
        <w:t xml:space="preserve">Je kladen důraz na zachování ducha místa objektu. </w:t>
      </w:r>
      <w:r w:rsidRPr="00D12384">
        <w:rPr>
          <w:b/>
          <w:bCs/>
          <w:lang w:eastAsia="cs-CZ"/>
        </w:rPr>
        <w:t>Nové zásahy korespondují s historií místa a očekávanou současností. Jedná se o soudobé řešení.</w:t>
      </w:r>
    </w:p>
    <w:p w:rsidR="000C0C6A" w:rsidRPr="001504EF" w:rsidRDefault="000C0C6A" w:rsidP="00037928">
      <w:pPr>
        <w:jc w:val="both"/>
        <w:rPr>
          <w:color w:val="FF0000"/>
          <w:lang w:eastAsia="cs-CZ"/>
        </w:rPr>
      </w:pPr>
    </w:p>
    <w:p w:rsidR="000C0C6A" w:rsidRPr="009D2C7A" w:rsidRDefault="000C0C6A" w:rsidP="00037928">
      <w:pPr>
        <w:jc w:val="both"/>
        <w:rPr>
          <w:lang w:eastAsia="cs-CZ"/>
        </w:rPr>
      </w:pPr>
      <w:r w:rsidRPr="009D2C7A">
        <w:rPr>
          <w:lang w:eastAsia="cs-CZ"/>
        </w:rPr>
        <w:t xml:space="preserve">Koncept vstupní haly je založen na respektování historických stop s použitím moderních prvků. Hala je obložena dřevěnými obklady s profilováním. Profily jsou oproti historickému ztvárnění maximálně zjednodušené. Mobiliář v hale je ztvárněn ve světlých barvách. Kontrast šedivých obkladů s bílým nábytkem vytváří moderní a čistý prostor, kde se návštěvníci budou dobře cítit.  </w:t>
      </w:r>
    </w:p>
    <w:p w:rsidR="00D169C6" w:rsidRPr="001A6C0E" w:rsidRDefault="00D169C6" w:rsidP="00037928">
      <w:pPr>
        <w:pStyle w:val="Nadpis2"/>
        <w:jc w:val="both"/>
      </w:pPr>
      <w:bookmarkStart w:id="11" w:name="_Toc42675275"/>
      <w:r w:rsidRPr="001A6C0E">
        <w:lastRenderedPageBreak/>
        <w:t>Materiálové řešení</w:t>
      </w:r>
      <w:bookmarkEnd w:id="11"/>
    </w:p>
    <w:p w:rsidR="00D169C6" w:rsidRPr="001A6C0E" w:rsidRDefault="00D169C6" w:rsidP="00037928">
      <w:pPr>
        <w:jc w:val="both"/>
        <w:rPr>
          <w:lang w:eastAsia="cs-CZ"/>
        </w:rPr>
      </w:pPr>
      <w:r w:rsidRPr="001A6C0E">
        <w:rPr>
          <w:lang w:eastAsia="cs-CZ"/>
        </w:rPr>
        <w:t xml:space="preserve">Při úpravách budou užívány moderní certifikované materiály. </w:t>
      </w:r>
    </w:p>
    <w:p w:rsidR="00D169C6" w:rsidRPr="001A6C0E" w:rsidRDefault="00D169C6" w:rsidP="00037928">
      <w:pPr>
        <w:jc w:val="both"/>
        <w:rPr>
          <w:lang w:eastAsia="cs-CZ"/>
        </w:rPr>
      </w:pPr>
      <w:r w:rsidRPr="001A6C0E">
        <w:rPr>
          <w:lang w:eastAsia="cs-CZ"/>
        </w:rPr>
        <w:t>Užité materiály respektují normy Správy železniční dopravní cesty:</w:t>
      </w:r>
    </w:p>
    <w:p w:rsidR="00D169C6" w:rsidRPr="001A6C0E" w:rsidRDefault="00D169C6" w:rsidP="00037928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-Bold"/>
          <w:b/>
          <w:bCs/>
          <w:lang w:eastAsia="cs-CZ"/>
        </w:rPr>
      </w:pPr>
      <w:r w:rsidRPr="001A6C0E">
        <w:rPr>
          <w:rFonts w:eastAsia="Times New Roman" w:cs="Verdana-Bold"/>
          <w:b/>
          <w:bCs/>
          <w:lang w:eastAsia="cs-CZ"/>
        </w:rPr>
        <w:t>SŽDC PO-20/2019-GŘ - Moderní design a architektura nádraží a zastávek ČR – Mobiliář</w:t>
      </w:r>
    </w:p>
    <w:p w:rsidR="0012229B" w:rsidRPr="001A6C0E" w:rsidRDefault="00D169C6" w:rsidP="00037928">
      <w:pPr>
        <w:pStyle w:val="Odstavecseseznamem"/>
        <w:numPr>
          <w:ilvl w:val="0"/>
          <w:numId w:val="33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-Bold"/>
          <w:b/>
          <w:bCs/>
          <w:lang w:eastAsia="cs-CZ"/>
        </w:rPr>
      </w:pPr>
      <w:r w:rsidRPr="001A6C0E">
        <w:rPr>
          <w:rFonts w:eastAsia="Times New Roman" w:cs="Verdana-Bold"/>
          <w:b/>
          <w:bCs/>
          <w:lang w:eastAsia="cs-CZ"/>
        </w:rPr>
        <w:t>SŽ PO-22/2019-GŘ - Moderní design a architektura nádraží a zastávek ČR - Standardy pro hygienická zařízení, ve znění změny č. 1</w:t>
      </w:r>
      <w:bookmarkStart w:id="12" w:name="_Toc325453790"/>
      <w:bookmarkEnd w:id="9"/>
      <w:bookmarkEnd w:id="10"/>
    </w:p>
    <w:p w:rsidR="00903038" w:rsidRPr="001A6C0E" w:rsidRDefault="00903038" w:rsidP="00037928">
      <w:pPr>
        <w:pStyle w:val="Nadpis2"/>
        <w:jc w:val="both"/>
      </w:pPr>
      <w:bookmarkStart w:id="13" w:name="_Toc42675276"/>
      <w:r w:rsidRPr="001A6C0E">
        <w:t>Výtvarné řešení</w:t>
      </w:r>
      <w:bookmarkEnd w:id="12"/>
      <w:bookmarkEnd w:id="13"/>
    </w:p>
    <w:p w:rsidR="00B57F09" w:rsidRPr="001A6C0E" w:rsidRDefault="0009504A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 xml:space="preserve">Jedná se především </w:t>
      </w:r>
      <w:r w:rsidR="002F1137" w:rsidRPr="001A6C0E">
        <w:t xml:space="preserve">o řešení vstupní haly a přilehlých hygienických zázemí. Všechny prostory jsou světlé a vzdušné. </w:t>
      </w:r>
    </w:p>
    <w:p w:rsidR="00185ECC" w:rsidRPr="001504EF" w:rsidRDefault="00185ECC" w:rsidP="00037928">
      <w:pPr>
        <w:autoSpaceDE w:val="0"/>
        <w:autoSpaceDN w:val="0"/>
        <w:adjustRightInd w:val="0"/>
        <w:spacing w:line="240" w:lineRule="auto"/>
        <w:jc w:val="both"/>
        <w:rPr>
          <w:color w:val="FF0000"/>
          <w:u w:val="single"/>
        </w:rPr>
      </w:pPr>
    </w:p>
    <w:p w:rsidR="00185ECC" w:rsidRPr="001A6C0E" w:rsidRDefault="00185ECC" w:rsidP="00037928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r w:rsidRPr="001A6C0E">
        <w:rPr>
          <w:u w:val="single"/>
        </w:rPr>
        <w:t>Podlahy</w:t>
      </w: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 xml:space="preserve">Vstupní hala: </w:t>
      </w:r>
    </w:p>
    <w:p w:rsidR="00185ECC" w:rsidRPr="001A6C0E" w:rsidRDefault="00185ECC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 xml:space="preserve">Historizující vzhled.Keramická dlažba s vloženou mozaikou po okraji. </w:t>
      </w:r>
      <w:r w:rsidR="00041AB8">
        <w:t>Replika původní dlažby.</w:t>
      </w:r>
    </w:p>
    <w:p w:rsidR="00185ECC" w:rsidRPr="001A6C0E" w:rsidRDefault="00D82948" w:rsidP="00037928">
      <w:pPr>
        <w:autoSpaceDE w:val="0"/>
        <w:autoSpaceDN w:val="0"/>
        <w:adjustRightInd w:val="0"/>
        <w:spacing w:line="240" w:lineRule="auto"/>
        <w:jc w:val="both"/>
      </w:pPr>
      <w:r>
        <w:t>Béžová</w:t>
      </w:r>
      <w:r w:rsidR="00185ECC" w:rsidRPr="001A6C0E">
        <w:t xml:space="preserve"> s výraznou bordurou</w:t>
      </w:r>
      <w:r w:rsidR="00041AB8">
        <w:t xml:space="preserve"> položená na koso</w:t>
      </w:r>
      <w:r w:rsidR="00185ECC" w:rsidRPr="001A6C0E">
        <w:t xml:space="preserve">. Mozaika – </w:t>
      </w:r>
      <w:r>
        <w:t>béžová</w:t>
      </w:r>
      <w:r w:rsidR="00395B41" w:rsidRPr="001A6C0E">
        <w:t>, šedá.</w:t>
      </w: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Hygienické zázemí:</w:t>
      </w: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Béžová, rozměrů 600x600 mm.</w:t>
      </w: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</w:pP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r w:rsidRPr="001A6C0E">
        <w:rPr>
          <w:u w:val="single"/>
        </w:rPr>
        <w:t>Obklady:</w:t>
      </w: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Keramické obklady hygienického zázemí:</w:t>
      </w: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Béžová, rozměrů 300x600 mm.</w:t>
      </w: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Dřevěné obklady:</w:t>
      </w:r>
    </w:p>
    <w:p w:rsidR="00395B41" w:rsidRPr="001A6C0E" w:rsidRDefault="003107CD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Profilovaný, šedý RAL 7004.</w:t>
      </w:r>
    </w:p>
    <w:p w:rsidR="00395B41" w:rsidRPr="001A6C0E" w:rsidRDefault="00395B41" w:rsidP="00037928">
      <w:pPr>
        <w:autoSpaceDE w:val="0"/>
        <w:autoSpaceDN w:val="0"/>
        <w:adjustRightInd w:val="0"/>
        <w:spacing w:line="240" w:lineRule="auto"/>
        <w:jc w:val="both"/>
      </w:pPr>
    </w:p>
    <w:p w:rsidR="00185ECC" w:rsidRPr="001A6C0E" w:rsidRDefault="00185ECC" w:rsidP="00037928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r w:rsidRPr="001A6C0E">
        <w:rPr>
          <w:u w:val="single"/>
        </w:rPr>
        <w:t>Mobiliář</w:t>
      </w:r>
    </w:p>
    <w:p w:rsidR="00185ECC" w:rsidRPr="001A6C0E" w:rsidRDefault="00185ECC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Soudobé řešení.</w:t>
      </w:r>
    </w:p>
    <w:p w:rsidR="00185ECC" w:rsidRPr="001A6C0E" w:rsidRDefault="00185ECC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nosná konstrukce: tmavě šedivá RAL 7016</w:t>
      </w:r>
    </w:p>
    <w:p w:rsidR="00185ECC" w:rsidRPr="001A6C0E" w:rsidRDefault="00185ECC" w:rsidP="00037928">
      <w:pPr>
        <w:autoSpaceDE w:val="0"/>
        <w:autoSpaceDN w:val="0"/>
        <w:adjustRightInd w:val="0"/>
        <w:spacing w:line="240" w:lineRule="auto"/>
        <w:jc w:val="both"/>
      </w:pPr>
      <w:r w:rsidRPr="001A6C0E">
        <w:t>sedáková a opěráková část: bílá RAL 9002</w:t>
      </w:r>
    </w:p>
    <w:p w:rsidR="00B56981" w:rsidRPr="001504EF" w:rsidRDefault="00B56981" w:rsidP="00037928">
      <w:pPr>
        <w:autoSpaceDE w:val="0"/>
        <w:autoSpaceDN w:val="0"/>
        <w:adjustRightInd w:val="0"/>
        <w:spacing w:line="240" w:lineRule="auto"/>
        <w:jc w:val="both"/>
        <w:rPr>
          <w:color w:val="FF0000"/>
        </w:rPr>
      </w:pPr>
    </w:p>
    <w:p w:rsidR="00B56981" w:rsidRPr="00013FD7" w:rsidRDefault="00B56981" w:rsidP="00037928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r w:rsidRPr="00013FD7">
        <w:rPr>
          <w:u w:val="single"/>
        </w:rPr>
        <w:t>Podhledy:</w:t>
      </w:r>
    </w:p>
    <w:p w:rsidR="00B56981" w:rsidRPr="00013FD7" w:rsidRDefault="002B4850" w:rsidP="00037928">
      <w:pPr>
        <w:autoSpaceDE w:val="0"/>
        <w:autoSpaceDN w:val="0"/>
        <w:adjustRightInd w:val="0"/>
        <w:spacing w:line="240" w:lineRule="auto"/>
        <w:jc w:val="both"/>
      </w:pPr>
      <w:r w:rsidRPr="00013FD7">
        <w:t>Sdk</w:t>
      </w:r>
      <w:r w:rsidR="00B56981" w:rsidRPr="00013FD7">
        <w:t xml:space="preserve"> podhled:</w:t>
      </w:r>
    </w:p>
    <w:p w:rsidR="00B56981" w:rsidRPr="00013FD7" w:rsidRDefault="00B56981" w:rsidP="00037928">
      <w:pPr>
        <w:autoSpaceDE w:val="0"/>
        <w:autoSpaceDN w:val="0"/>
        <w:adjustRightInd w:val="0"/>
        <w:spacing w:line="240" w:lineRule="auto"/>
        <w:jc w:val="both"/>
      </w:pPr>
      <w:r w:rsidRPr="00013FD7">
        <w:t>a) akustický –</w:t>
      </w:r>
      <w:r w:rsidR="002B4850" w:rsidRPr="00013FD7">
        <w:t xml:space="preserve"> hladký</w:t>
      </w:r>
      <w:r w:rsidR="00013FD7" w:rsidRPr="00013FD7">
        <w:t>,</w:t>
      </w:r>
      <w:r w:rsidRPr="00013FD7">
        <w:t xml:space="preserve"> nad vstupní halou, barvy bílé</w:t>
      </w:r>
    </w:p>
    <w:p w:rsidR="00B56981" w:rsidRDefault="00B56981" w:rsidP="00037928">
      <w:pPr>
        <w:autoSpaceDE w:val="0"/>
        <w:autoSpaceDN w:val="0"/>
        <w:adjustRightInd w:val="0"/>
        <w:spacing w:line="240" w:lineRule="auto"/>
        <w:jc w:val="both"/>
      </w:pPr>
      <w:r w:rsidRPr="00013FD7">
        <w:t xml:space="preserve">b) voděodolný – </w:t>
      </w:r>
      <w:r w:rsidR="00013FD7" w:rsidRPr="00013FD7">
        <w:t xml:space="preserve">kazetový, </w:t>
      </w:r>
      <w:r w:rsidRPr="00013FD7">
        <w:t>nad hygienickým zázemím, barvy bílé</w:t>
      </w:r>
    </w:p>
    <w:p w:rsidR="00013FD7" w:rsidRPr="00013FD7" w:rsidRDefault="00013FD7" w:rsidP="00037928">
      <w:pPr>
        <w:autoSpaceDE w:val="0"/>
        <w:autoSpaceDN w:val="0"/>
        <w:adjustRightInd w:val="0"/>
        <w:spacing w:line="240" w:lineRule="auto"/>
        <w:jc w:val="both"/>
      </w:pPr>
      <w:r>
        <w:t>c) obvyklý – hladký, nad  chodbou</w:t>
      </w:r>
    </w:p>
    <w:p w:rsidR="002E0076" w:rsidRPr="001504EF" w:rsidRDefault="002E0076" w:rsidP="00037928">
      <w:pPr>
        <w:autoSpaceDE w:val="0"/>
        <w:autoSpaceDN w:val="0"/>
        <w:adjustRightInd w:val="0"/>
        <w:spacing w:line="240" w:lineRule="auto"/>
        <w:jc w:val="both"/>
        <w:rPr>
          <w:color w:val="FF0000"/>
        </w:rPr>
      </w:pPr>
    </w:p>
    <w:p w:rsidR="002E0076" w:rsidRPr="003B1026" w:rsidRDefault="002E0076" w:rsidP="00037928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r w:rsidRPr="003B1026">
        <w:rPr>
          <w:u w:val="single"/>
        </w:rPr>
        <w:t>Zařizovací předměty:</w:t>
      </w:r>
    </w:p>
    <w:p w:rsidR="002E0076" w:rsidRPr="003B1026" w:rsidRDefault="002E0076" w:rsidP="00037928">
      <w:pPr>
        <w:autoSpaceDE w:val="0"/>
        <w:autoSpaceDN w:val="0"/>
        <w:adjustRightInd w:val="0"/>
        <w:spacing w:line="240" w:lineRule="auto"/>
        <w:jc w:val="both"/>
      </w:pPr>
      <w:r w:rsidRPr="003B1026">
        <w:t>Nerezová ocel, antivandal provedení, matné.</w:t>
      </w:r>
    </w:p>
    <w:p w:rsidR="000F0A94" w:rsidRPr="001504EF" w:rsidRDefault="000F0A94" w:rsidP="00037928">
      <w:pPr>
        <w:autoSpaceDE w:val="0"/>
        <w:autoSpaceDN w:val="0"/>
        <w:adjustRightInd w:val="0"/>
        <w:spacing w:line="240" w:lineRule="auto"/>
        <w:jc w:val="both"/>
        <w:rPr>
          <w:color w:val="FF0000"/>
        </w:rPr>
      </w:pPr>
    </w:p>
    <w:p w:rsidR="000F0A94" w:rsidRPr="001C4B4F" w:rsidRDefault="000F0A94" w:rsidP="00037928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r w:rsidRPr="001C4B4F">
        <w:rPr>
          <w:u w:val="single"/>
        </w:rPr>
        <w:t>Osvětlení:</w:t>
      </w:r>
    </w:p>
    <w:p w:rsidR="001C4B4F" w:rsidRPr="001C4B4F" w:rsidRDefault="001C4B4F" w:rsidP="00037928">
      <w:pPr>
        <w:autoSpaceDE w:val="0"/>
        <w:autoSpaceDN w:val="0"/>
        <w:adjustRightInd w:val="0"/>
        <w:spacing w:line="240" w:lineRule="auto"/>
        <w:jc w:val="both"/>
      </w:pPr>
      <w:r w:rsidRPr="001C4B4F">
        <w:t>Ve vstupní hale zavěšené podlouhlé</w:t>
      </w:r>
    </w:p>
    <w:p w:rsidR="001C4B4F" w:rsidRPr="001C4B4F" w:rsidRDefault="001C4B4F" w:rsidP="00037928">
      <w:pPr>
        <w:autoSpaceDE w:val="0"/>
        <w:autoSpaceDN w:val="0"/>
        <w:adjustRightInd w:val="0"/>
        <w:spacing w:line="240" w:lineRule="auto"/>
        <w:jc w:val="both"/>
      </w:pPr>
      <w:r w:rsidRPr="001C4B4F">
        <w:t xml:space="preserve">Nad hygienickým zázemím </w:t>
      </w:r>
      <w:r w:rsidR="000F0A94" w:rsidRPr="001C4B4F">
        <w:t xml:space="preserve">Integrováno do podhledu. </w:t>
      </w:r>
    </w:p>
    <w:p w:rsidR="000F0A94" w:rsidRPr="001C4B4F" w:rsidRDefault="000F0A94" w:rsidP="00037928">
      <w:pPr>
        <w:autoSpaceDE w:val="0"/>
        <w:autoSpaceDN w:val="0"/>
        <w:adjustRightInd w:val="0"/>
        <w:spacing w:line="240" w:lineRule="auto"/>
        <w:jc w:val="both"/>
      </w:pPr>
      <w:r w:rsidRPr="001C4B4F">
        <w:t>Ve světlých barvách.</w:t>
      </w:r>
    </w:p>
    <w:p w:rsidR="00411D2B" w:rsidRPr="001504EF" w:rsidRDefault="00411D2B" w:rsidP="00037928">
      <w:pPr>
        <w:autoSpaceDE w:val="0"/>
        <w:autoSpaceDN w:val="0"/>
        <w:adjustRightInd w:val="0"/>
        <w:spacing w:line="240" w:lineRule="auto"/>
        <w:jc w:val="both"/>
        <w:rPr>
          <w:color w:val="FF0000"/>
        </w:rPr>
      </w:pPr>
    </w:p>
    <w:p w:rsidR="00ED1CA0" w:rsidRPr="008D3B9D" w:rsidRDefault="005E6B74" w:rsidP="00037928">
      <w:pPr>
        <w:pStyle w:val="Nadpis1"/>
        <w:jc w:val="both"/>
        <w:rPr>
          <w:lang w:eastAsia="en-US"/>
        </w:rPr>
      </w:pPr>
      <w:bookmarkStart w:id="14" w:name="_Toc448739052"/>
      <w:bookmarkStart w:id="15" w:name="_Toc42675277"/>
      <w:r w:rsidRPr="008D3B9D">
        <w:t xml:space="preserve">Technické řešení </w:t>
      </w:r>
      <w:bookmarkEnd w:id="14"/>
      <w:r w:rsidR="004767B4" w:rsidRPr="008D3B9D">
        <w:rPr>
          <w:lang w:val="cs-CZ"/>
        </w:rPr>
        <w:t>INTERIÉRU</w:t>
      </w:r>
      <w:bookmarkEnd w:id="15"/>
    </w:p>
    <w:p w:rsidR="005E6B74" w:rsidRPr="008D3B9D" w:rsidRDefault="005E6B74" w:rsidP="00037928">
      <w:pPr>
        <w:pStyle w:val="Nadpis2"/>
        <w:jc w:val="both"/>
      </w:pPr>
      <w:bookmarkStart w:id="16" w:name="_Toc42675278"/>
      <w:r w:rsidRPr="008D3B9D">
        <w:t>SVISLÉ KONSTRUKCE</w:t>
      </w:r>
      <w:bookmarkEnd w:id="16"/>
    </w:p>
    <w:p w:rsidR="008D3B9D" w:rsidRPr="008D3B9D" w:rsidRDefault="005E6B74" w:rsidP="00037928">
      <w:pPr>
        <w:pStyle w:val="Nadpis3"/>
      </w:pPr>
      <w:bookmarkStart w:id="17" w:name="_Toc42675279"/>
      <w:r w:rsidRPr="008D3B9D">
        <w:t>Svislé nosné a obvodové zděné konstrukce</w:t>
      </w:r>
      <w:bookmarkEnd w:id="17"/>
    </w:p>
    <w:p w:rsidR="008D3B9D" w:rsidRPr="008D3B9D" w:rsidRDefault="008D3B9D" w:rsidP="00037928">
      <w:pPr>
        <w:jc w:val="both"/>
        <w:rPr>
          <w:lang w:eastAsia="cs-CZ"/>
        </w:rPr>
      </w:pPr>
      <w:r w:rsidRPr="008D3B9D">
        <w:rPr>
          <w:lang w:eastAsia="cs-CZ"/>
        </w:rPr>
        <w:t xml:space="preserve">Předpokládáme pouze stěny zděné z cihel a dodatečné dozdívky z tvárnic. Dojde k minimálním zásahům v rámci bouracích prací. </w:t>
      </w:r>
    </w:p>
    <w:p w:rsidR="005E6B74" w:rsidRPr="008D3B9D" w:rsidRDefault="005E6B74" w:rsidP="00037928">
      <w:pPr>
        <w:pStyle w:val="Nadpis3"/>
      </w:pPr>
      <w:bookmarkStart w:id="18" w:name="_Toc42675280"/>
      <w:r w:rsidRPr="008D3B9D">
        <w:t>Příčky a dělící stěny</w:t>
      </w:r>
      <w:bookmarkEnd w:id="18"/>
    </w:p>
    <w:p w:rsidR="007874E8" w:rsidRPr="008D3B9D" w:rsidRDefault="007874E8" w:rsidP="00037928">
      <w:pPr>
        <w:jc w:val="both"/>
        <w:rPr>
          <w:lang w:eastAsia="cs-CZ"/>
        </w:rPr>
      </w:pPr>
      <w:r w:rsidRPr="008D3B9D">
        <w:rPr>
          <w:lang w:eastAsia="cs-CZ"/>
        </w:rPr>
        <w:t xml:space="preserve">Veškeré příčky navrhujeme jako </w:t>
      </w:r>
      <w:r w:rsidR="00580B9E" w:rsidRPr="008D3B9D">
        <w:rPr>
          <w:lang w:eastAsia="cs-CZ"/>
        </w:rPr>
        <w:t>vysoko-pevnostní sádrokartonové, nebo provedené z pórobetonových přesných příčkovek.</w:t>
      </w:r>
    </w:p>
    <w:p w:rsidR="005E6B74" w:rsidRPr="008D3B9D" w:rsidRDefault="005E6B74" w:rsidP="00037928">
      <w:pPr>
        <w:pStyle w:val="Nadpis2"/>
        <w:jc w:val="both"/>
      </w:pPr>
      <w:bookmarkStart w:id="19" w:name="_Toc42675281"/>
      <w:r w:rsidRPr="008D3B9D">
        <w:t>VODOROVNÉ KONSTRUKCE</w:t>
      </w:r>
      <w:bookmarkEnd w:id="19"/>
    </w:p>
    <w:p w:rsidR="005E6B74" w:rsidRPr="008D3B9D" w:rsidRDefault="005E6B74" w:rsidP="00037928">
      <w:pPr>
        <w:pStyle w:val="Nadpis3"/>
      </w:pPr>
      <w:bookmarkStart w:id="20" w:name="_Toc42675282"/>
      <w:r w:rsidRPr="008D3B9D">
        <w:t>Stropní konstrukce</w:t>
      </w:r>
      <w:bookmarkEnd w:id="20"/>
    </w:p>
    <w:p w:rsidR="008D3B9D" w:rsidRPr="008D3B9D" w:rsidRDefault="00580B9E" w:rsidP="00037928">
      <w:pPr>
        <w:jc w:val="both"/>
        <w:rPr>
          <w:lang w:eastAsia="cs-CZ"/>
        </w:rPr>
      </w:pPr>
      <w:r w:rsidRPr="008D3B9D">
        <w:rPr>
          <w:lang w:eastAsia="cs-CZ"/>
        </w:rPr>
        <w:t>Dojd</w:t>
      </w:r>
      <w:r w:rsidR="008F5B3A" w:rsidRPr="008D3B9D">
        <w:rPr>
          <w:lang w:eastAsia="cs-CZ"/>
        </w:rPr>
        <w:t>e k</w:t>
      </w:r>
      <w:r w:rsidRPr="008D3B9D">
        <w:rPr>
          <w:lang w:eastAsia="cs-CZ"/>
        </w:rPr>
        <w:t xml:space="preserve"> podstatným změnám.</w:t>
      </w:r>
      <w:r w:rsidR="008D3B9D" w:rsidRPr="008D3B9D">
        <w:rPr>
          <w:lang w:eastAsia="cs-CZ"/>
        </w:rPr>
        <w:t xml:space="preserve"> Rozsah bouracích prací a nově navržených konstrukcí stropů je podrobně popsán ve výkresové části, kde lze vyhledat skladby.</w:t>
      </w:r>
    </w:p>
    <w:p w:rsidR="005E6B74" w:rsidRPr="008D3B9D" w:rsidRDefault="005E6B74" w:rsidP="00037928">
      <w:pPr>
        <w:pStyle w:val="Nadpis3"/>
      </w:pPr>
      <w:bookmarkStart w:id="21" w:name="_Toc42675283"/>
      <w:r w:rsidRPr="008D3B9D">
        <w:t>Schodiště</w:t>
      </w:r>
      <w:bookmarkEnd w:id="21"/>
    </w:p>
    <w:p w:rsidR="008D3B9D" w:rsidRPr="008D3B9D" w:rsidRDefault="008D3B9D" w:rsidP="00037928">
      <w:pPr>
        <w:jc w:val="both"/>
        <w:rPr>
          <w:lang w:eastAsia="cs-CZ"/>
        </w:rPr>
      </w:pPr>
      <w:r w:rsidRPr="008D3B9D">
        <w:rPr>
          <w:lang w:eastAsia="cs-CZ"/>
        </w:rPr>
        <w:t>Stávající kamenné schodiště bude otryskáno, mechanicky očištěno a opatřeno ochranným, transparentním, matným lakem, vhodným k ochraně kamene.</w:t>
      </w:r>
    </w:p>
    <w:p w:rsidR="005E6B74" w:rsidRPr="008D3B9D" w:rsidRDefault="005E6B74" w:rsidP="00037928">
      <w:pPr>
        <w:pStyle w:val="Nadpis2"/>
        <w:jc w:val="both"/>
      </w:pPr>
      <w:bookmarkStart w:id="22" w:name="_Toc42675284"/>
      <w:r w:rsidRPr="008D3B9D">
        <w:t>POVRCHY VNITŘNÍCH A VNĚJŠÍCH STĚN</w:t>
      </w:r>
      <w:bookmarkEnd w:id="22"/>
    </w:p>
    <w:p w:rsidR="005E6B74" w:rsidRPr="008D3B9D" w:rsidRDefault="005E6B74" w:rsidP="00037928">
      <w:pPr>
        <w:pStyle w:val="Nadpis3"/>
      </w:pPr>
      <w:bookmarkStart w:id="23" w:name="_Toc42675285"/>
      <w:r w:rsidRPr="008D3B9D">
        <w:t>Povrchy vnitřních stěn – omítky, malby</w:t>
      </w:r>
      <w:bookmarkEnd w:id="23"/>
    </w:p>
    <w:p w:rsidR="008D3B9D" w:rsidRPr="008D3B9D" w:rsidRDefault="008D3B9D" w:rsidP="00037928">
      <w:pPr>
        <w:jc w:val="both"/>
        <w:rPr>
          <w:lang w:eastAsia="cs-CZ"/>
        </w:rPr>
      </w:pPr>
      <w:r w:rsidRPr="008D3B9D">
        <w:rPr>
          <w:lang w:eastAsia="cs-CZ"/>
        </w:rPr>
        <w:t>V 1NP a 2NP nepředpokládá se nutnost nových jádrových omítek. Pro úpravu povrchu bude užita vyrovnávací lehčená</w:t>
      </w:r>
      <w:r w:rsidRPr="008D3B9D">
        <w:rPr>
          <w:b/>
          <w:lang w:eastAsia="cs-CZ"/>
        </w:rPr>
        <w:t xml:space="preserve"> vápenná omítka</w:t>
      </w:r>
      <w:r w:rsidRPr="008D3B9D">
        <w:rPr>
          <w:lang w:eastAsia="cs-CZ"/>
        </w:rPr>
        <w:t xml:space="preserve"> pro vnitřní prostředí a jako finální vrstva bude užita vnitřní </w:t>
      </w:r>
      <w:r w:rsidRPr="008D3B9D">
        <w:rPr>
          <w:b/>
          <w:lang w:eastAsia="cs-CZ"/>
        </w:rPr>
        <w:t>štuková omítka.</w:t>
      </w:r>
    </w:p>
    <w:p w:rsidR="005E6B74" w:rsidRPr="008D3B9D" w:rsidRDefault="005E6B74" w:rsidP="00037928">
      <w:pPr>
        <w:pStyle w:val="Nadpis3"/>
      </w:pPr>
      <w:bookmarkStart w:id="24" w:name="_Toc42675286"/>
      <w:r w:rsidRPr="008D3B9D">
        <w:t>Povrchy vnitřních stěn - obklady, izolace</w:t>
      </w:r>
      <w:bookmarkEnd w:id="24"/>
    </w:p>
    <w:p w:rsidR="001A688E" w:rsidRPr="008D3B9D" w:rsidRDefault="001A688E" w:rsidP="00037928">
      <w:pPr>
        <w:jc w:val="both"/>
        <w:rPr>
          <w:u w:val="single"/>
          <w:lang w:eastAsia="cs-CZ"/>
        </w:rPr>
      </w:pPr>
      <w:r w:rsidRPr="008D3B9D">
        <w:rPr>
          <w:u w:val="single"/>
          <w:lang w:eastAsia="cs-CZ"/>
        </w:rPr>
        <w:t>Dřevěné obklady – Vstupní hala</w:t>
      </w:r>
    </w:p>
    <w:p w:rsidR="001A688E" w:rsidRPr="008D3B9D" w:rsidRDefault="001A688E" w:rsidP="00037928">
      <w:pPr>
        <w:jc w:val="both"/>
        <w:rPr>
          <w:lang w:eastAsia="cs-CZ"/>
        </w:rPr>
      </w:pPr>
      <w:r w:rsidRPr="008D3B9D">
        <w:rPr>
          <w:lang w:eastAsia="cs-CZ"/>
        </w:rPr>
        <w:t>Hala je obložena dřevěnými obklady s profilováním. Profily jsou oproti historickému ztvárnění maximálně zjednodušené. Jedná se o soudobé ztvárnění historické konstrukce.</w:t>
      </w:r>
    </w:p>
    <w:p w:rsidR="00594938" w:rsidRPr="008D3B9D" w:rsidRDefault="001A688E" w:rsidP="00037928">
      <w:pPr>
        <w:jc w:val="both"/>
        <w:rPr>
          <w:lang w:eastAsia="cs-CZ"/>
        </w:rPr>
      </w:pPr>
      <w:r w:rsidRPr="008D3B9D">
        <w:rPr>
          <w:lang w:eastAsia="cs-CZ"/>
        </w:rPr>
        <w:t>Obklady jsou šedé barvě RAL 7004 výška 2,1 m. Součástí obkladů jsou i dřevěn</w:t>
      </w:r>
      <w:r w:rsidR="008D3B9D" w:rsidRPr="008D3B9D">
        <w:rPr>
          <w:lang w:eastAsia="cs-CZ"/>
        </w:rPr>
        <w:t>ý</w:t>
      </w:r>
      <w:r w:rsidRPr="008D3B9D">
        <w:rPr>
          <w:lang w:eastAsia="cs-CZ"/>
        </w:rPr>
        <w:t xml:space="preserve"> parapet a ostění oken. (jsou sjednocené barvou s obložením).</w:t>
      </w:r>
      <w:r w:rsidR="00B64CDA" w:rsidRPr="008D3B9D">
        <w:rPr>
          <w:lang w:eastAsia="cs-CZ"/>
        </w:rPr>
        <w:t xml:space="preserve"> Podrobnější řešení obkladů viz. pohledy na stěnu.</w:t>
      </w:r>
    </w:p>
    <w:p w:rsidR="00594938" w:rsidRPr="008D3B9D" w:rsidRDefault="00594938" w:rsidP="00037928">
      <w:pPr>
        <w:jc w:val="both"/>
        <w:rPr>
          <w:lang w:eastAsia="cs-CZ"/>
        </w:rPr>
      </w:pPr>
    </w:p>
    <w:p w:rsidR="00594938" w:rsidRPr="008D3B9D" w:rsidRDefault="00594938" w:rsidP="00037928">
      <w:pPr>
        <w:jc w:val="both"/>
        <w:rPr>
          <w:lang w:eastAsia="cs-CZ"/>
        </w:rPr>
      </w:pPr>
      <w:r w:rsidRPr="008D3B9D">
        <w:rPr>
          <w:lang w:eastAsia="cs-CZ"/>
        </w:rPr>
        <w:t xml:space="preserve">Detail </w:t>
      </w:r>
      <w:r w:rsidR="00DF0095" w:rsidRPr="008D3B9D">
        <w:rPr>
          <w:lang w:eastAsia="cs-CZ"/>
        </w:rPr>
        <w:t xml:space="preserve">dřevěného </w:t>
      </w:r>
      <w:r w:rsidRPr="008D3B9D">
        <w:rPr>
          <w:lang w:eastAsia="cs-CZ"/>
        </w:rPr>
        <w:t>obkladu:</w:t>
      </w:r>
    </w:p>
    <w:p w:rsidR="001A688E" w:rsidRPr="001504EF" w:rsidRDefault="00594938" w:rsidP="00037928">
      <w:pPr>
        <w:jc w:val="both"/>
        <w:rPr>
          <w:color w:val="FF0000"/>
          <w:lang w:eastAsia="cs-CZ"/>
        </w:rPr>
      </w:pPr>
      <w:r w:rsidRPr="001504EF">
        <w:rPr>
          <w:noProof/>
          <w:color w:val="FF0000"/>
          <w:lang w:eastAsia="cs-CZ"/>
        </w:rPr>
        <w:drawing>
          <wp:inline distT="0" distB="0" distL="0" distR="0">
            <wp:extent cx="4453518" cy="2743200"/>
            <wp:effectExtent l="0" t="0" r="0" b="0"/>
            <wp:docPr id="3" name="Obrázek 3">
              <a:extLst xmlns:a="http://schemas.openxmlformats.org/drawingml/2006/main">
                <a:ext uri="{FF2B5EF4-FFF2-40B4-BE49-F238E27FC236}">
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5837702F-AA41-4AFC-9CA2-746B450A324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3">
                      <a:extLst>
                        <a:ext uri="{FF2B5EF4-FFF2-40B4-BE49-F238E27FC236}">
                          <a16:creationId xmlns:a16="http://schemas.microsoft.com/office/drawing/2014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id="{5837702F-AA41-4AFC-9CA2-746B450A324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74156" cy="2755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635E" w:rsidRPr="001504EF" w:rsidRDefault="0026635E" w:rsidP="00037928">
      <w:pPr>
        <w:jc w:val="both"/>
        <w:rPr>
          <w:color w:val="FF0000"/>
          <w:lang w:eastAsia="cs-CZ"/>
        </w:rPr>
      </w:pPr>
    </w:p>
    <w:p w:rsidR="00492BD9" w:rsidRPr="000E7E1E" w:rsidRDefault="00492BD9" w:rsidP="00037928">
      <w:pPr>
        <w:jc w:val="both"/>
        <w:rPr>
          <w:u w:val="single"/>
          <w:lang w:eastAsia="cs-CZ"/>
        </w:rPr>
      </w:pPr>
      <w:r w:rsidRPr="000E7E1E">
        <w:rPr>
          <w:u w:val="single"/>
          <w:lang w:eastAsia="cs-CZ"/>
        </w:rPr>
        <w:t>Keramický obklad- Hygienické zázemí:</w:t>
      </w:r>
    </w:p>
    <w:p w:rsidR="00492BD9" w:rsidRPr="000E7E1E" w:rsidRDefault="00492BD9" w:rsidP="00037928">
      <w:pPr>
        <w:jc w:val="both"/>
        <w:rPr>
          <w:lang w:eastAsia="cs-CZ"/>
        </w:rPr>
      </w:pPr>
      <w:r w:rsidRPr="000E7E1E">
        <w:rPr>
          <w:lang w:eastAsia="cs-CZ"/>
        </w:rPr>
        <w:t xml:space="preserve">Barva: světle béžová.Rozměry: 300 x 600, tl. 8mm, matné. </w:t>
      </w:r>
    </w:p>
    <w:p w:rsidR="005E6B74" w:rsidRPr="000E7E1E" w:rsidRDefault="00BE0BE3" w:rsidP="00037928">
      <w:pPr>
        <w:jc w:val="both"/>
        <w:rPr>
          <w:lang w:eastAsia="cs-CZ"/>
        </w:rPr>
      </w:pPr>
      <w:r w:rsidRPr="000E7E1E">
        <w:rPr>
          <w:lang w:eastAsia="cs-CZ"/>
        </w:rPr>
        <w:t>O</w:t>
      </w:r>
      <w:r w:rsidR="005E6B74" w:rsidRPr="000E7E1E">
        <w:rPr>
          <w:lang w:eastAsia="cs-CZ"/>
        </w:rPr>
        <w:t>bklady keramické</w:t>
      </w:r>
      <w:r w:rsidRPr="000E7E1E">
        <w:rPr>
          <w:lang w:eastAsia="cs-CZ"/>
        </w:rPr>
        <w:t xml:space="preserve"> do předepsaných výšek</w:t>
      </w:r>
      <w:r w:rsidR="001E2C72" w:rsidRPr="000E7E1E">
        <w:rPr>
          <w:lang w:eastAsia="cs-CZ"/>
        </w:rPr>
        <w:t xml:space="preserve"> min 1,8m</w:t>
      </w:r>
      <w:r w:rsidRPr="000E7E1E">
        <w:rPr>
          <w:lang w:eastAsia="cs-CZ"/>
        </w:rPr>
        <w:t>, dle výkresové dokumentace.</w:t>
      </w:r>
    </w:p>
    <w:p w:rsidR="0084506C" w:rsidRPr="000E7E1E" w:rsidRDefault="005E6B74" w:rsidP="00037928">
      <w:pPr>
        <w:jc w:val="both"/>
        <w:rPr>
          <w:lang w:eastAsia="cs-CZ"/>
        </w:rPr>
      </w:pPr>
      <w:r w:rsidRPr="000E7E1E">
        <w:rPr>
          <w:lang w:eastAsia="cs-CZ"/>
        </w:rPr>
        <w:t>Nadstandard</w:t>
      </w:r>
      <w:r w:rsidR="00BE0BE3" w:rsidRPr="000E7E1E">
        <w:rPr>
          <w:lang w:eastAsia="cs-CZ"/>
        </w:rPr>
        <w:t>ní</w:t>
      </w:r>
      <w:r w:rsidRPr="000E7E1E">
        <w:rPr>
          <w:lang w:eastAsia="cs-CZ"/>
        </w:rPr>
        <w:t xml:space="preserve"> obklady kamenné, </w:t>
      </w:r>
      <w:r w:rsidR="00BE0BE3" w:rsidRPr="000E7E1E">
        <w:rPr>
          <w:lang w:eastAsia="cs-CZ"/>
        </w:rPr>
        <w:t xml:space="preserve">případně velkoformátové </w:t>
      </w:r>
      <w:r w:rsidRPr="000E7E1E">
        <w:rPr>
          <w:lang w:eastAsia="cs-CZ"/>
        </w:rPr>
        <w:t>keramické obklady</w:t>
      </w:r>
      <w:r w:rsidR="00BE0BE3" w:rsidRPr="000E7E1E">
        <w:rPr>
          <w:lang w:eastAsia="cs-CZ"/>
        </w:rPr>
        <w:t xml:space="preserve"> větší než 600x600 nejsou uvažovány</w:t>
      </w:r>
      <w:r w:rsidRPr="000E7E1E">
        <w:rPr>
          <w:lang w:eastAsia="cs-CZ"/>
        </w:rPr>
        <w:t>.</w:t>
      </w:r>
      <w:r w:rsidR="0084506C" w:rsidRPr="000E7E1E">
        <w:rPr>
          <w:lang w:eastAsia="cs-CZ"/>
        </w:rPr>
        <w:t>Lepení obkladů bude pomocí flexi lepidla přímo na předem očištěnou omítku.</w:t>
      </w:r>
    </w:p>
    <w:p w:rsidR="003433FA" w:rsidRPr="000E7E1E" w:rsidRDefault="003433FA" w:rsidP="00037928">
      <w:pPr>
        <w:jc w:val="both"/>
        <w:rPr>
          <w:lang w:eastAsia="cs-CZ"/>
        </w:rPr>
      </w:pPr>
    </w:p>
    <w:p w:rsidR="003433FA" w:rsidRPr="000E7E1E" w:rsidRDefault="003433FA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-Bold"/>
          <w:lang w:eastAsia="cs-CZ"/>
        </w:rPr>
      </w:pPr>
      <w:r w:rsidRPr="000E7E1E">
        <w:rPr>
          <w:u w:val="single"/>
          <w:lang w:eastAsia="cs-CZ"/>
        </w:rPr>
        <w:t>Obecné požadavky dle normy SŽDC</w:t>
      </w:r>
      <w:r w:rsidRPr="000E7E1E">
        <w:rPr>
          <w:lang w:eastAsia="cs-CZ"/>
        </w:rPr>
        <w:t xml:space="preserve"> (</w:t>
      </w:r>
      <w:r w:rsidRPr="000E7E1E">
        <w:rPr>
          <w:rFonts w:eastAsia="Times New Roman" w:cs="Verdana-Bold"/>
          <w:lang w:eastAsia="cs-CZ"/>
        </w:rPr>
        <w:t>SŽ PO-22/2019-GŘ - Moderní design a architektura nádraží a zastávek ČR - Standardy pro hygienická zařízení, ve znění změny č. 1):</w:t>
      </w:r>
    </w:p>
    <w:p w:rsidR="003433FA" w:rsidRPr="000E7E1E" w:rsidRDefault="003433FA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0E7E1E">
        <w:rPr>
          <w:rFonts w:eastAsia="Times New Roman" w:cs="Verdana"/>
          <w:lang w:eastAsia="cs-CZ"/>
        </w:rPr>
        <w:t>Dlažba na podlaze bude vždy v tmavším odstínu než obklad stěn.</w:t>
      </w:r>
    </w:p>
    <w:p w:rsidR="003433FA" w:rsidRPr="000E7E1E" w:rsidRDefault="003433FA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0E7E1E">
        <w:rPr>
          <w:rFonts w:eastAsia="Times New Roman" w:cs="Verdana"/>
          <w:lang w:eastAsia="cs-CZ"/>
        </w:rPr>
        <w:t>Spárovací hmota na podlaze vždy tmavě šedá, nebo ve stupni šedé dle vybrané dlažby.</w:t>
      </w:r>
    </w:p>
    <w:p w:rsidR="003433FA" w:rsidRPr="000E7E1E" w:rsidRDefault="003433FA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0E7E1E">
        <w:rPr>
          <w:rFonts w:eastAsia="Times New Roman" w:cs="Verdana"/>
          <w:lang w:eastAsia="cs-CZ"/>
        </w:rPr>
        <w:t>Spárořez dlažby bude vždy průběžný přes všechny prahy a hranice místností.</w:t>
      </w:r>
    </w:p>
    <w:p w:rsidR="003433FA" w:rsidRPr="000E7E1E" w:rsidRDefault="003433FA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0E7E1E">
        <w:rPr>
          <w:rFonts w:eastAsia="Times New Roman" w:cs="Verdana"/>
          <w:lang w:eastAsia="cs-CZ"/>
        </w:rPr>
        <w:t xml:space="preserve"> Spárořez dlažby bude navazovat na spárořez obkladů. Je doporučeno používat obklady a dlažby ve formátu, který má stejné násobky rozměru.</w:t>
      </w:r>
    </w:p>
    <w:p w:rsidR="003433FA" w:rsidRPr="000E7E1E" w:rsidRDefault="003433FA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0E7E1E">
        <w:rPr>
          <w:rFonts w:eastAsia="Times New Roman" w:cs="Verdana"/>
          <w:lang w:eastAsia="cs-CZ"/>
        </w:rPr>
        <w:t>Minimální rozměr dlažby 30x30cm.</w:t>
      </w:r>
    </w:p>
    <w:p w:rsidR="003433FA" w:rsidRPr="001504EF" w:rsidRDefault="003433FA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color w:val="FF0000"/>
          <w:lang w:eastAsia="cs-CZ"/>
        </w:rPr>
      </w:pPr>
      <w:r w:rsidRPr="000E7E1E">
        <w:rPr>
          <w:rFonts w:eastAsia="Times New Roman" w:cs="Verdana"/>
          <w:lang w:eastAsia="cs-CZ"/>
        </w:rPr>
        <w:t>Dlažba musí mít protiskluzovou povrchovou úpravu dle vyhl. č. 398/2009 Sb., o obecných technických požadavcích zabezpečující bezbariérové užívání staveb.</w:t>
      </w:r>
    </w:p>
    <w:p w:rsidR="00F85374" w:rsidRPr="001504EF" w:rsidRDefault="00F85374" w:rsidP="00037928">
      <w:pPr>
        <w:autoSpaceDE w:val="0"/>
        <w:autoSpaceDN w:val="0"/>
        <w:adjustRightInd w:val="0"/>
        <w:spacing w:line="240" w:lineRule="auto"/>
        <w:ind w:left="567"/>
        <w:jc w:val="both"/>
        <w:rPr>
          <w:rFonts w:eastAsia="Times New Roman" w:cs="Verdana"/>
          <w:color w:val="FF0000"/>
          <w:lang w:eastAsia="cs-CZ"/>
        </w:rPr>
      </w:pPr>
    </w:p>
    <w:p w:rsidR="005E6B74" w:rsidRPr="00037928" w:rsidRDefault="005E6B74" w:rsidP="00037928">
      <w:pPr>
        <w:pStyle w:val="Nadpis3"/>
      </w:pPr>
      <w:bookmarkStart w:id="25" w:name="_Toc42675287"/>
      <w:r w:rsidRPr="00037928">
        <w:t>Podhledy</w:t>
      </w:r>
      <w:r w:rsidR="00D107C2">
        <w:t xml:space="preserve"> montované</w:t>
      </w:r>
      <w:bookmarkEnd w:id="25"/>
    </w:p>
    <w:p w:rsidR="0026635E" w:rsidRPr="00037928" w:rsidRDefault="00383915" w:rsidP="00037928">
      <w:pPr>
        <w:pStyle w:val="Zkladntext"/>
        <w:jc w:val="both"/>
        <w:rPr>
          <w:rFonts w:ascii="Arial Narrow" w:hAnsi="Arial Narrow"/>
          <w:u w:val="single"/>
          <w:lang w:val="cs-CZ"/>
        </w:rPr>
      </w:pPr>
      <w:r w:rsidRPr="00037928">
        <w:rPr>
          <w:rFonts w:ascii="Arial Narrow" w:hAnsi="Arial Narrow"/>
          <w:u w:val="single"/>
          <w:lang w:val="cs-CZ"/>
        </w:rPr>
        <w:t>Akustický:</w:t>
      </w:r>
    </w:p>
    <w:p w:rsidR="006F5AF1" w:rsidRPr="00037928" w:rsidRDefault="006F5AF1" w:rsidP="00037928">
      <w:pPr>
        <w:pStyle w:val="Zkladntext"/>
        <w:jc w:val="both"/>
        <w:rPr>
          <w:rFonts w:ascii="Arial Narrow" w:hAnsi="Arial Narrow"/>
          <w:lang w:val="cs-CZ"/>
        </w:rPr>
      </w:pPr>
      <w:r w:rsidRPr="00037928">
        <w:rPr>
          <w:rFonts w:ascii="Arial Narrow" w:hAnsi="Arial Narrow"/>
          <w:lang w:val="cs-CZ"/>
        </w:rPr>
        <w:t>Ve vstupní hale.</w:t>
      </w:r>
    </w:p>
    <w:p w:rsidR="00383915" w:rsidRPr="00037928" w:rsidRDefault="00037928" w:rsidP="00037928">
      <w:pPr>
        <w:pStyle w:val="Zkladntext"/>
        <w:jc w:val="both"/>
        <w:rPr>
          <w:rFonts w:ascii="Arial Narrow" w:hAnsi="Arial Narrow"/>
          <w:lang w:val="cs-CZ"/>
        </w:rPr>
      </w:pPr>
      <w:r w:rsidRPr="00037928">
        <w:rPr>
          <w:rFonts w:ascii="Arial Narrow" w:hAnsi="Arial Narrow"/>
          <w:lang w:val="cs-CZ"/>
        </w:rPr>
        <w:t>SDK podhled, hladký</w:t>
      </w:r>
      <w:r w:rsidR="005273A9" w:rsidRPr="00037928">
        <w:rPr>
          <w:rFonts w:ascii="Arial Narrow" w:hAnsi="Arial Narrow"/>
          <w:lang w:val="cs-CZ"/>
        </w:rPr>
        <w:t xml:space="preserve"> – akustický.</w:t>
      </w:r>
      <w:r w:rsidRPr="00037928">
        <w:rPr>
          <w:rFonts w:ascii="Arial Narrow" w:hAnsi="Arial Narrow"/>
          <w:lang w:val="cs-CZ"/>
        </w:rPr>
        <w:t xml:space="preserve"> Pod podhledem zavěšená podlouhlá svítidla.</w:t>
      </w:r>
    </w:p>
    <w:p w:rsidR="00FF7EFA" w:rsidRPr="00037928" w:rsidRDefault="00FF7EFA" w:rsidP="00037928">
      <w:pPr>
        <w:pStyle w:val="Zkladntext"/>
        <w:jc w:val="both"/>
        <w:rPr>
          <w:rFonts w:ascii="Arial Narrow" w:hAnsi="Arial Narrow"/>
          <w:lang w:val="cs-CZ"/>
        </w:rPr>
      </w:pPr>
      <w:r w:rsidRPr="00037928">
        <w:rPr>
          <w:rFonts w:ascii="Arial Narrow" w:hAnsi="Arial Narrow"/>
          <w:lang w:val="cs-CZ"/>
        </w:rPr>
        <w:t xml:space="preserve">Podhled je </w:t>
      </w:r>
      <w:r w:rsidR="00037928" w:rsidRPr="00037928">
        <w:rPr>
          <w:rFonts w:ascii="Arial Narrow" w:hAnsi="Arial Narrow"/>
          <w:lang w:val="cs-CZ"/>
        </w:rPr>
        <w:t>tvořen</w:t>
      </w:r>
      <w:r w:rsidRPr="00037928">
        <w:rPr>
          <w:rFonts w:ascii="Arial Narrow" w:hAnsi="Arial Narrow"/>
          <w:lang w:val="cs-CZ"/>
        </w:rPr>
        <w:t xml:space="preserve"> děrovanými designovými sádrokartonovými deskami. Splňují nejen výborné akustické vlastnosti, ale zároveň příznivě dotváří vzhled vstupní haly.</w:t>
      </w:r>
    </w:p>
    <w:p w:rsidR="006F5AF1" w:rsidRPr="001504EF" w:rsidRDefault="006F5AF1" w:rsidP="00037928">
      <w:pPr>
        <w:pStyle w:val="Zkladntext"/>
        <w:jc w:val="both"/>
        <w:rPr>
          <w:rFonts w:ascii="Arial Narrow" w:hAnsi="Arial Narrow"/>
          <w:color w:val="FF0000"/>
          <w:lang w:val="cs-CZ"/>
        </w:rPr>
      </w:pPr>
    </w:p>
    <w:p w:rsidR="006F5AF1" w:rsidRPr="00B91D26" w:rsidRDefault="006F5AF1" w:rsidP="00037928">
      <w:pPr>
        <w:pStyle w:val="Zkladntext"/>
        <w:jc w:val="both"/>
        <w:rPr>
          <w:rFonts w:ascii="Arial Narrow" w:hAnsi="Arial Narrow"/>
          <w:u w:val="single"/>
          <w:lang w:val="cs-CZ"/>
        </w:rPr>
      </w:pPr>
      <w:r w:rsidRPr="00B91D26">
        <w:rPr>
          <w:rFonts w:ascii="Arial Narrow" w:hAnsi="Arial Narrow"/>
          <w:u w:val="single"/>
          <w:lang w:val="cs-CZ"/>
        </w:rPr>
        <w:t>Voděodolný:</w:t>
      </w:r>
    </w:p>
    <w:p w:rsidR="006F5AF1" w:rsidRPr="00B91D26" w:rsidRDefault="006F5AF1" w:rsidP="00037928">
      <w:pPr>
        <w:pStyle w:val="Zkladntext"/>
        <w:jc w:val="both"/>
        <w:rPr>
          <w:rFonts w:ascii="Arial Narrow" w:hAnsi="Arial Narrow"/>
          <w:lang w:val="cs-CZ"/>
        </w:rPr>
      </w:pPr>
      <w:r w:rsidRPr="00B91D26">
        <w:rPr>
          <w:rFonts w:ascii="Arial Narrow" w:hAnsi="Arial Narrow"/>
          <w:lang w:val="cs-CZ"/>
        </w:rPr>
        <w:t>Nad hygienickým zázemím.</w:t>
      </w:r>
    </w:p>
    <w:p w:rsidR="006F5AF1" w:rsidRDefault="006F5AF1" w:rsidP="00037928">
      <w:pPr>
        <w:pStyle w:val="Zkladntext"/>
        <w:jc w:val="both"/>
        <w:rPr>
          <w:rFonts w:ascii="Arial Narrow" w:hAnsi="Arial Narrow"/>
          <w:lang w:val="cs-CZ"/>
        </w:rPr>
      </w:pPr>
      <w:r w:rsidRPr="00B91D26">
        <w:rPr>
          <w:rFonts w:ascii="Arial Narrow" w:hAnsi="Arial Narrow"/>
          <w:lang w:val="cs-CZ"/>
        </w:rPr>
        <w:t>Minerální kazetový podhled v rastru 600x600 mm – voděodolný, hladký. Ve stropu osazeny vestavěné LED kruhová svítidla a odvody vzduchotechniky.</w:t>
      </w:r>
    </w:p>
    <w:p w:rsidR="00B91D26" w:rsidRDefault="00B91D26" w:rsidP="00037928">
      <w:pPr>
        <w:pStyle w:val="Zkladntext"/>
        <w:jc w:val="both"/>
        <w:rPr>
          <w:rFonts w:ascii="Arial Narrow" w:hAnsi="Arial Narrow"/>
          <w:lang w:val="cs-CZ"/>
        </w:rPr>
      </w:pPr>
    </w:p>
    <w:p w:rsidR="00B91D26" w:rsidRDefault="00B91D26" w:rsidP="00037928">
      <w:pPr>
        <w:pStyle w:val="Zkladntext"/>
        <w:jc w:val="both"/>
        <w:rPr>
          <w:rFonts w:ascii="Arial Narrow" w:hAnsi="Arial Narrow"/>
          <w:lang w:val="cs-CZ"/>
        </w:rPr>
      </w:pPr>
      <w:r w:rsidRPr="00B91D26">
        <w:rPr>
          <w:rFonts w:ascii="Arial Narrow" w:hAnsi="Arial Narrow"/>
          <w:u w:val="single"/>
          <w:lang w:val="cs-CZ"/>
        </w:rPr>
        <w:t>Obvyklý</w:t>
      </w:r>
      <w:r>
        <w:rPr>
          <w:rFonts w:ascii="Arial Narrow" w:hAnsi="Arial Narrow"/>
          <w:lang w:val="cs-CZ"/>
        </w:rPr>
        <w:t>:</w:t>
      </w:r>
    </w:p>
    <w:p w:rsidR="00B91D26" w:rsidRDefault="00B91D26" w:rsidP="00037928">
      <w:pPr>
        <w:pStyle w:val="Zkladntext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Nad chodbou.</w:t>
      </w:r>
    </w:p>
    <w:p w:rsidR="00B91D26" w:rsidRPr="00B91D26" w:rsidRDefault="00B91D26" w:rsidP="00037928">
      <w:pPr>
        <w:pStyle w:val="Zkladntext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SDK podhled, hladký.</w:t>
      </w:r>
    </w:p>
    <w:p w:rsidR="006F5AF1" w:rsidRPr="001504EF" w:rsidRDefault="006F5AF1" w:rsidP="00037928">
      <w:pPr>
        <w:pStyle w:val="Zkladntext"/>
        <w:jc w:val="both"/>
        <w:rPr>
          <w:rFonts w:ascii="Arial Narrow" w:hAnsi="Arial Narrow"/>
          <w:color w:val="FF0000"/>
          <w:lang w:val="cs-CZ"/>
        </w:rPr>
      </w:pPr>
    </w:p>
    <w:p w:rsidR="00284D4D" w:rsidRPr="00B91D26" w:rsidRDefault="00284D4D" w:rsidP="00037928">
      <w:pPr>
        <w:pStyle w:val="Zkladntext"/>
        <w:jc w:val="both"/>
        <w:rPr>
          <w:rFonts w:ascii="Arial Narrow" w:hAnsi="Arial Narrow"/>
          <w:u w:val="single"/>
          <w:lang w:val="cs-CZ"/>
        </w:rPr>
      </w:pPr>
      <w:r w:rsidRPr="00B91D26">
        <w:rPr>
          <w:rFonts w:ascii="Arial Narrow" w:hAnsi="Arial Narrow"/>
          <w:u w:val="single"/>
          <w:lang w:val="cs-CZ"/>
        </w:rPr>
        <w:t>Poznámky:</w:t>
      </w:r>
    </w:p>
    <w:p w:rsidR="005A5578" w:rsidRPr="00B91D26" w:rsidRDefault="005A5578" w:rsidP="00037928">
      <w:pPr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Arial Narrow"/>
          <w:sz w:val="24"/>
          <w:szCs w:val="24"/>
          <w:lang w:eastAsia="cs-CZ"/>
        </w:rPr>
      </w:pPr>
      <w:r w:rsidRPr="00B91D26">
        <w:rPr>
          <w:rFonts w:eastAsia="Times New Roman" w:cs="Arial Narrow"/>
          <w:sz w:val="24"/>
          <w:szCs w:val="24"/>
          <w:lang w:eastAsia="cs-CZ"/>
        </w:rPr>
        <w:t>- Revizní otvory musí mít stejnou požární odolnost, jako podhled, ve kterém jsou namontovány.</w:t>
      </w:r>
    </w:p>
    <w:p w:rsidR="0026635E" w:rsidRPr="00B91D26" w:rsidRDefault="005A5578" w:rsidP="00037928">
      <w:pPr>
        <w:tabs>
          <w:tab w:val="left" w:pos="960"/>
        </w:tabs>
        <w:autoSpaceDE w:val="0"/>
        <w:autoSpaceDN w:val="0"/>
        <w:adjustRightInd w:val="0"/>
        <w:spacing w:line="240" w:lineRule="auto"/>
        <w:jc w:val="both"/>
        <w:rPr>
          <w:rFonts w:eastAsia="Times New Roman" w:cs="Arial Narrow"/>
          <w:sz w:val="24"/>
          <w:szCs w:val="24"/>
          <w:lang w:eastAsia="cs-CZ"/>
        </w:rPr>
      </w:pPr>
      <w:r w:rsidRPr="00B91D26">
        <w:rPr>
          <w:rFonts w:eastAsia="Times New Roman" w:cs="Arial Narrow"/>
          <w:sz w:val="24"/>
          <w:szCs w:val="24"/>
          <w:lang w:eastAsia="cs-CZ"/>
        </w:rPr>
        <w:t>- Před montáží SDK podhledů je třeba ověřit,  zda jsou nainstalovány veškeré inženýrské sítě mezi konstrukcí podhledu a nosného stropu-VZT,CHL,ZTI,ELE...</w:t>
      </w:r>
    </w:p>
    <w:p w:rsidR="005E6B74" w:rsidRPr="00D107C2" w:rsidRDefault="005E6B74" w:rsidP="00037928">
      <w:pPr>
        <w:pStyle w:val="Nadpis2"/>
        <w:jc w:val="both"/>
      </w:pPr>
      <w:bookmarkStart w:id="26" w:name="_Toc42675288"/>
      <w:r w:rsidRPr="00D107C2">
        <w:t>VÝPLNĚ OTVORŮ</w:t>
      </w:r>
      <w:bookmarkEnd w:id="26"/>
    </w:p>
    <w:p w:rsidR="005E6B74" w:rsidRPr="00D107C2" w:rsidRDefault="005E6B74" w:rsidP="00037928">
      <w:pPr>
        <w:pStyle w:val="Nadpis3"/>
      </w:pPr>
      <w:bookmarkStart w:id="27" w:name="_Toc42675289"/>
      <w:r w:rsidRPr="00D107C2">
        <w:t>Dveře vnitřní</w:t>
      </w:r>
      <w:bookmarkEnd w:id="27"/>
    </w:p>
    <w:p w:rsidR="00D107C2" w:rsidRPr="00D107C2" w:rsidRDefault="00D107C2" w:rsidP="00D107C2">
      <w:pPr>
        <w:rPr>
          <w:lang w:eastAsia="cs-CZ"/>
        </w:rPr>
      </w:pPr>
      <w:r w:rsidRPr="00D107C2">
        <w:rPr>
          <w:lang w:eastAsia="cs-CZ"/>
        </w:rPr>
        <w:t xml:space="preserve">Nové interiérové dveře ve společných prostorech budou repliky původních – s historizující profilací. Materiál bude masiv + dýha. Zárubně obložkové dřevěné, bezprahové, kování dle původní podoby. </w:t>
      </w:r>
    </w:p>
    <w:p w:rsidR="00D107C2" w:rsidRPr="00D107C2" w:rsidRDefault="00D107C2" w:rsidP="00D107C2">
      <w:pPr>
        <w:rPr>
          <w:lang w:eastAsia="cs-CZ"/>
        </w:rPr>
      </w:pPr>
      <w:r w:rsidRPr="00D107C2">
        <w:rPr>
          <w:lang w:eastAsia="cs-CZ"/>
        </w:rPr>
        <w:t>Dveře v technickém zázemí budou řešeny s ocelovou zárubní.</w:t>
      </w:r>
    </w:p>
    <w:p w:rsidR="00D107C2" w:rsidRPr="00D107C2" w:rsidRDefault="00D107C2" w:rsidP="00037928">
      <w:pPr>
        <w:jc w:val="both"/>
        <w:rPr>
          <w:rFonts w:eastAsia="Times New Roman" w:cs="Arial Narrow"/>
          <w:lang w:eastAsia="cs-CZ"/>
        </w:rPr>
      </w:pPr>
      <w:r w:rsidRPr="00D107C2">
        <w:rPr>
          <w:rFonts w:eastAsia="Times New Roman" w:cs="Arial Narrow"/>
          <w:lang w:eastAsia="cs-CZ"/>
        </w:rPr>
        <w:t>Dveře jsou v bílé barvě RAL 9002</w:t>
      </w:r>
    </w:p>
    <w:p w:rsidR="005E6B74" w:rsidRPr="00C22457" w:rsidRDefault="005E6B74" w:rsidP="00037928">
      <w:pPr>
        <w:pStyle w:val="Nadpis3"/>
      </w:pPr>
      <w:bookmarkStart w:id="28" w:name="_Toc42675290"/>
      <w:r w:rsidRPr="00C22457">
        <w:t>Dveře vnější</w:t>
      </w:r>
      <w:bookmarkEnd w:id="28"/>
    </w:p>
    <w:p w:rsidR="00C22457" w:rsidRPr="00C22457" w:rsidRDefault="00C22457" w:rsidP="00C22457">
      <w:pPr>
        <w:rPr>
          <w:lang w:eastAsia="cs-CZ"/>
        </w:rPr>
      </w:pPr>
      <w:r w:rsidRPr="00C22457">
        <w:rPr>
          <w:lang w:eastAsia="cs-CZ"/>
        </w:rPr>
        <w:t xml:space="preserve">Navrhujeme nahradit stávající namáhané dveře z perónu do čekárny a z ulice v místě vstupu do odbavovací haly. </w:t>
      </w:r>
    </w:p>
    <w:p w:rsidR="00C22457" w:rsidRPr="00C22457" w:rsidRDefault="00C22457" w:rsidP="00C22457">
      <w:pPr>
        <w:rPr>
          <w:lang w:eastAsia="cs-CZ"/>
        </w:rPr>
      </w:pPr>
      <w:r w:rsidRPr="00C22457">
        <w:rPr>
          <w:lang w:eastAsia="cs-CZ"/>
        </w:rPr>
        <w:t xml:space="preserve"> Je nutné zvolit Al kci, která odolá častému mechanickému namáhání.</w:t>
      </w:r>
    </w:p>
    <w:p w:rsidR="00C22457" w:rsidRPr="00C22457" w:rsidRDefault="00C22457" w:rsidP="00C22457">
      <w:pPr>
        <w:rPr>
          <w:lang w:eastAsia="cs-CZ"/>
        </w:rPr>
      </w:pPr>
      <w:r w:rsidRPr="00C22457">
        <w:t xml:space="preserve">Součinitel prostupu tepla konstrukce U:  </w:t>
      </w:r>
      <w:r w:rsidRPr="00C22457">
        <w:tab/>
        <w:t>1,200 W/m2K</w:t>
      </w:r>
    </w:p>
    <w:p w:rsidR="00C22457" w:rsidRPr="00C22457" w:rsidRDefault="00C22457" w:rsidP="00C22457">
      <w:pPr>
        <w:rPr>
          <w:lang w:eastAsia="cs-CZ"/>
        </w:rPr>
      </w:pPr>
      <w:r w:rsidRPr="00C22457">
        <w:t>Min R´w ≥ 30 dB, Navrhované R´w ≥30dB - třída zvukové izolace oken II.</w:t>
      </w:r>
    </w:p>
    <w:p w:rsidR="00C22457" w:rsidRPr="00C22457" w:rsidRDefault="00C22457" w:rsidP="00C22457">
      <w:pPr>
        <w:rPr>
          <w:lang w:eastAsia="cs-CZ"/>
        </w:rPr>
      </w:pPr>
      <w:r w:rsidRPr="00C22457">
        <w:rPr>
          <w:lang w:eastAsia="cs-CZ"/>
        </w:rPr>
        <w:t>S vysokou plochou prosklení bezpečnostním sklem. Dveře budou opatřeny madlem, otevíráním a značením pro osoby s omezenou schopností pohybu a orientace.</w:t>
      </w:r>
    </w:p>
    <w:p w:rsidR="00C22457" w:rsidRPr="00C22457" w:rsidRDefault="00C22457" w:rsidP="00037928">
      <w:pPr>
        <w:jc w:val="both"/>
      </w:pPr>
      <w:r w:rsidRPr="00C22457">
        <w:rPr>
          <w:rFonts w:eastAsia="Times New Roman" w:cs="Arial Narrow"/>
          <w:lang w:eastAsia="cs-CZ"/>
        </w:rPr>
        <w:t>Dveře jsou v bílé barvě RAL 9002. Detailní popis viz tabulky dveří ve výkresové části PD ARS.</w:t>
      </w:r>
    </w:p>
    <w:p w:rsidR="005E6B74" w:rsidRPr="00041AB8" w:rsidRDefault="005E6B74" w:rsidP="00037928">
      <w:pPr>
        <w:pStyle w:val="Nadpis3"/>
      </w:pPr>
      <w:bookmarkStart w:id="29" w:name="_Toc42675291"/>
      <w:r w:rsidRPr="00041AB8">
        <w:t>Okna</w:t>
      </w:r>
      <w:bookmarkEnd w:id="29"/>
    </w:p>
    <w:p w:rsidR="00041AB8" w:rsidRPr="00041AB8" w:rsidRDefault="00041AB8" w:rsidP="00037928">
      <w:pPr>
        <w:jc w:val="both"/>
        <w:rPr>
          <w:lang w:eastAsia="cs-CZ"/>
        </w:rPr>
      </w:pPr>
      <w:r w:rsidRPr="00041AB8">
        <w:rPr>
          <w:lang w:eastAsia="cs-CZ"/>
        </w:rPr>
        <w:t>V rámci části D.2.2. – Pozemní objekty budov – interiér k výměně oken nedochází. Zůstávají stávající bílá okna.</w:t>
      </w:r>
    </w:p>
    <w:p w:rsidR="005E6B74" w:rsidRPr="00366D46" w:rsidRDefault="005E6B74" w:rsidP="00037928">
      <w:pPr>
        <w:pStyle w:val="Nadpis2"/>
        <w:jc w:val="both"/>
      </w:pPr>
      <w:bookmarkStart w:id="30" w:name="_Toc42675292"/>
      <w:r w:rsidRPr="00366D46">
        <w:t>PODLAHY</w:t>
      </w:r>
      <w:bookmarkEnd w:id="30"/>
    </w:p>
    <w:p w:rsidR="00DA6B9A" w:rsidRPr="002C39E4" w:rsidRDefault="00366D46" w:rsidP="002C39E4">
      <w:pPr>
        <w:rPr>
          <w:lang w:eastAsia="cs-CZ"/>
        </w:rPr>
      </w:pPr>
      <w:r w:rsidRPr="002C39E4">
        <w:rPr>
          <w:lang w:eastAsia="cs-CZ"/>
        </w:rPr>
        <w:t>Řeší se pouze v části objektu, nutno dodržet rozsah dle výkresové části.</w:t>
      </w:r>
      <w:r w:rsidR="00B57433" w:rsidRPr="002C39E4">
        <w:rPr>
          <w:lang w:eastAsia="cs-CZ"/>
        </w:rPr>
        <w:t>Detailní popis viz výkresová část PD ARS. Skladby nově navrhovaných podlahových konstrukcí</w:t>
      </w:r>
      <w:r w:rsidR="00943463" w:rsidRPr="002C39E4">
        <w:rPr>
          <w:lang w:eastAsia="cs-CZ"/>
        </w:rPr>
        <w:t xml:space="preserve"> viz. část </w:t>
      </w:r>
      <w:r w:rsidR="002C39E4" w:rsidRPr="002C39E4">
        <w:rPr>
          <w:lang w:eastAsia="cs-CZ"/>
        </w:rPr>
        <w:t>D</w:t>
      </w:r>
      <w:r w:rsidR="00943463" w:rsidRPr="002C39E4">
        <w:rPr>
          <w:lang w:eastAsia="cs-CZ"/>
        </w:rPr>
        <w:t>.2.</w:t>
      </w:r>
      <w:r w:rsidR="002C39E4" w:rsidRPr="002C39E4">
        <w:rPr>
          <w:lang w:eastAsia="cs-CZ"/>
        </w:rPr>
        <w:t>2</w:t>
      </w:r>
      <w:r w:rsidR="00943463" w:rsidRPr="002C39E4">
        <w:rPr>
          <w:lang w:eastAsia="cs-CZ"/>
        </w:rPr>
        <w:t>_pozemní objekty budov – skladby.</w:t>
      </w:r>
    </w:p>
    <w:p w:rsidR="00943463" w:rsidRPr="001504EF" w:rsidRDefault="00943463" w:rsidP="00037928">
      <w:pPr>
        <w:jc w:val="both"/>
        <w:rPr>
          <w:color w:val="FF0000"/>
          <w:lang w:eastAsia="cs-CZ"/>
        </w:rPr>
      </w:pPr>
    </w:p>
    <w:p w:rsidR="00943463" w:rsidRPr="000D2CC0" w:rsidRDefault="00943463" w:rsidP="00037928">
      <w:pPr>
        <w:jc w:val="both"/>
        <w:rPr>
          <w:u w:val="single"/>
          <w:lang w:eastAsia="cs-CZ"/>
        </w:rPr>
      </w:pPr>
      <w:r w:rsidRPr="000D2CC0">
        <w:rPr>
          <w:u w:val="single"/>
          <w:lang w:eastAsia="cs-CZ"/>
        </w:rPr>
        <w:t>Vstupní hala (nášlapná vrstva):</w:t>
      </w:r>
    </w:p>
    <w:p w:rsidR="00943463" w:rsidRPr="000D2CC0" w:rsidRDefault="00943463" w:rsidP="00037928">
      <w:pPr>
        <w:jc w:val="both"/>
        <w:rPr>
          <w:b/>
          <w:bCs/>
          <w:lang w:eastAsia="cs-CZ"/>
        </w:rPr>
      </w:pPr>
      <w:r w:rsidRPr="000D2CC0">
        <w:rPr>
          <w:lang w:eastAsia="cs-CZ"/>
        </w:rPr>
        <w:t xml:space="preserve">Je využita dlažba </w:t>
      </w:r>
      <w:r w:rsidRPr="000D2CC0">
        <w:rPr>
          <w:b/>
          <w:bCs/>
          <w:lang w:eastAsia="cs-CZ"/>
        </w:rPr>
        <w:t>vhodná do veřejných prostor.</w:t>
      </w:r>
      <w:r w:rsidR="00CE2DA4" w:rsidRPr="000D2CC0">
        <w:rPr>
          <w:b/>
          <w:bCs/>
          <w:lang w:eastAsia="cs-CZ"/>
        </w:rPr>
        <w:t xml:space="preserve"> (R9, R10)</w:t>
      </w:r>
      <w:r w:rsidR="00021C4E" w:rsidRPr="000D2CC0">
        <w:rPr>
          <w:b/>
          <w:bCs/>
          <w:lang w:eastAsia="cs-CZ"/>
        </w:rPr>
        <w:t>.</w:t>
      </w:r>
    </w:p>
    <w:p w:rsidR="00CE2DA4" w:rsidRPr="000D2CC0" w:rsidRDefault="00CE2DA4" w:rsidP="00037928">
      <w:pPr>
        <w:jc w:val="both"/>
        <w:rPr>
          <w:lang w:eastAsia="cs-CZ"/>
        </w:rPr>
      </w:pPr>
      <w:r w:rsidRPr="000D2CC0">
        <w:rPr>
          <w:lang w:eastAsia="cs-CZ"/>
        </w:rPr>
        <w:t>Je dodržena dostatečná protiskluznost. μ ≥ 0,5 (R9, R10)</w:t>
      </w:r>
      <w:r w:rsidR="00021C4E" w:rsidRPr="000D2CC0">
        <w:rPr>
          <w:lang w:eastAsia="cs-CZ"/>
        </w:rPr>
        <w:t>.</w:t>
      </w:r>
    </w:p>
    <w:p w:rsidR="00943463" w:rsidRPr="000D2CC0" w:rsidRDefault="00943463" w:rsidP="00037928">
      <w:pPr>
        <w:autoSpaceDE w:val="0"/>
        <w:autoSpaceDN w:val="0"/>
        <w:adjustRightInd w:val="0"/>
        <w:spacing w:line="240" w:lineRule="auto"/>
        <w:jc w:val="both"/>
      </w:pPr>
      <w:r w:rsidRPr="000D2CC0">
        <w:rPr>
          <w:lang w:eastAsia="cs-CZ"/>
        </w:rPr>
        <w:t>Ve vstupní hale se uvažuje</w:t>
      </w:r>
      <w:r w:rsidRPr="000D2CC0">
        <w:t xml:space="preserve"> keramická dlažba s vloženou mozaikou po okraji. </w:t>
      </w:r>
    </w:p>
    <w:p w:rsidR="00943463" w:rsidRPr="000D2CC0" w:rsidRDefault="00943463" w:rsidP="00037928">
      <w:pPr>
        <w:autoSpaceDE w:val="0"/>
        <w:autoSpaceDN w:val="0"/>
        <w:adjustRightInd w:val="0"/>
        <w:spacing w:line="240" w:lineRule="auto"/>
        <w:jc w:val="both"/>
      </w:pPr>
      <w:r w:rsidRPr="000D2CC0">
        <w:t>Béžová dlažba s výraznou bordurou. Mozaika – béžová, šedá.</w:t>
      </w:r>
    </w:p>
    <w:p w:rsidR="00943463" w:rsidRPr="000D2CC0" w:rsidRDefault="000D2CC0" w:rsidP="00037928">
      <w:pPr>
        <w:autoSpaceDE w:val="0"/>
        <w:autoSpaceDN w:val="0"/>
        <w:adjustRightInd w:val="0"/>
        <w:spacing w:line="240" w:lineRule="auto"/>
        <w:jc w:val="both"/>
      </w:pPr>
      <w:r w:rsidRPr="000D2CC0">
        <w:t>Jedná se o repliku původní dlažby</w:t>
      </w:r>
      <w:r w:rsidR="00943463" w:rsidRPr="000D2CC0">
        <w:t>. Světlá keramická dlažba je položena na koso. Po obvodu místnosti se nachází pruh z mozaiky v jiném odstínu.</w:t>
      </w:r>
    </w:p>
    <w:p w:rsidR="00943463" w:rsidRPr="000D2CC0" w:rsidRDefault="00943463" w:rsidP="00037928">
      <w:pPr>
        <w:autoSpaceDE w:val="0"/>
        <w:autoSpaceDN w:val="0"/>
        <w:adjustRightInd w:val="0"/>
        <w:spacing w:line="240" w:lineRule="auto"/>
        <w:jc w:val="both"/>
      </w:pPr>
      <w:r w:rsidRPr="000D2CC0">
        <w:t xml:space="preserve">Rozměry dlažby: </w:t>
      </w:r>
      <w:r w:rsidR="00880B19" w:rsidRPr="000D2CC0">
        <w:t>300x300, tl. 8mm.</w:t>
      </w:r>
      <w:r w:rsidR="006C2F50" w:rsidRPr="000D2CC0">
        <w:t xml:space="preserve"> Rozměry mozaiky: 50x50 mm,tl.8 mm, μ ≥ 0,5 (R9, R10).</w:t>
      </w:r>
    </w:p>
    <w:p w:rsidR="00C55CAA" w:rsidRPr="001504EF" w:rsidRDefault="00C55CAA" w:rsidP="00037928">
      <w:pPr>
        <w:autoSpaceDE w:val="0"/>
        <w:autoSpaceDN w:val="0"/>
        <w:adjustRightInd w:val="0"/>
        <w:spacing w:line="240" w:lineRule="auto"/>
        <w:jc w:val="both"/>
        <w:rPr>
          <w:color w:val="FF0000"/>
        </w:rPr>
      </w:pPr>
    </w:p>
    <w:p w:rsidR="00021C4E" w:rsidRPr="003849B7" w:rsidRDefault="00021C4E" w:rsidP="00037928">
      <w:pPr>
        <w:autoSpaceDE w:val="0"/>
        <w:autoSpaceDN w:val="0"/>
        <w:adjustRightInd w:val="0"/>
        <w:spacing w:line="240" w:lineRule="auto"/>
        <w:jc w:val="both"/>
        <w:rPr>
          <w:u w:val="single"/>
        </w:rPr>
      </w:pPr>
      <w:r w:rsidRPr="003849B7">
        <w:rPr>
          <w:u w:val="single"/>
        </w:rPr>
        <w:t>Hygienické zázemí (nášlapná vrstva):</w:t>
      </w:r>
    </w:p>
    <w:p w:rsidR="00021C4E" w:rsidRPr="003849B7" w:rsidRDefault="00021C4E" w:rsidP="00037928">
      <w:pPr>
        <w:jc w:val="both"/>
        <w:rPr>
          <w:b/>
          <w:bCs/>
          <w:lang w:eastAsia="cs-CZ"/>
        </w:rPr>
      </w:pPr>
      <w:r w:rsidRPr="003849B7">
        <w:rPr>
          <w:lang w:eastAsia="cs-CZ"/>
        </w:rPr>
        <w:t xml:space="preserve">Je využita dlažba </w:t>
      </w:r>
      <w:r w:rsidRPr="003849B7">
        <w:rPr>
          <w:b/>
          <w:bCs/>
          <w:lang w:eastAsia="cs-CZ"/>
        </w:rPr>
        <w:t>vhodná do veřejných prostor. (R9, R10).</w:t>
      </w:r>
    </w:p>
    <w:p w:rsidR="00021C4E" w:rsidRPr="003849B7" w:rsidRDefault="00021C4E" w:rsidP="00037928">
      <w:pPr>
        <w:jc w:val="both"/>
        <w:rPr>
          <w:lang w:eastAsia="cs-CZ"/>
        </w:rPr>
      </w:pPr>
      <w:r w:rsidRPr="003849B7">
        <w:rPr>
          <w:lang w:eastAsia="cs-CZ"/>
        </w:rPr>
        <w:t>Je dodržena dostatečná protiskluznost. μ ≥ 0,5 (R9, R10).</w:t>
      </w:r>
    </w:p>
    <w:p w:rsidR="00C55CAA" w:rsidRPr="003849B7" w:rsidRDefault="00021C4E" w:rsidP="00037928">
      <w:pPr>
        <w:autoSpaceDE w:val="0"/>
        <w:autoSpaceDN w:val="0"/>
        <w:adjustRightInd w:val="0"/>
        <w:spacing w:line="240" w:lineRule="auto"/>
        <w:jc w:val="both"/>
      </w:pPr>
      <w:r w:rsidRPr="003849B7">
        <w:t>Je uvažována keramická béžová dlažba , rozměrů 600x600, tl. 8mm.</w:t>
      </w:r>
    </w:p>
    <w:p w:rsidR="00943463" w:rsidRPr="003849B7" w:rsidRDefault="00021C4E" w:rsidP="00037928">
      <w:pPr>
        <w:pStyle w:val="Nadpis2"/>
        <w:jc w:val="both"/>
        <w:rPr>
          <w:lang w:eastAsia="cs-CZ"/>
        </w:rPr>
      </w:pPr>
      <w:bookmarkStart w:id="31" w:name="_Toc42675293"/>
      <w:r w:rsidRPr="003849B7">
        <w:rPr>
          <w:lang w:eastAsia="cs-CZ"/>
        </w:rPr>
        <w:t>MOBILIÁŘ</w:t>
      </w:r>
      <w:bookmarkEnd w:id="31"/>
    </w:p>
    <w:p w:rsidR="00AF0CEC" w:rsidRPr="003849B7" w:rsidRDefault="00AF0CEC" w:rsidP="00037928">
      <w:pPr>
        <w:jc w:val="both"/>
        <w:rPr>
          <w:lang w:eastAsia="cs-CZ"/>
        </w:rPr>
      </w:pPr>
      <w:r w:rsidRPr="003849B7">
        <w:rPr>
          <w:lang w:eastAsia="cs-CZ"/>
        </w:rPr>
        <w:t>Užitý mobiliář respektuje normu Správy železniční dopravní cesty:</w:t>
      </w:r>
    </w:p>
    <w:p w:rsidR="00AF0CEC" w:rsidRPr="003849B7" w:rsidRDefault="00AF0CEC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-Bold"/>
          <w:b/>
          <w:bCs/>
          <w:lang w:eastAsia="cs-CZ"/>
        </w:rPr>
      </w:pPr>
      <w:r w:rsidRPr="003849B7">
        <w:rPr>
          <w:rFonts w:eastAsia="Times New Roman" w:cs="Verdana-Bold"/>
          <w:b/>
          <w:bCs/>
          <w:lang w:eastAsia="cs-CZ"/>
        </w:rPr>
        <w:t>SŽDC PO-20/2019-GŘ - Moderní design a architektura nádraží a zastávek ČR – Mobiliář</w:t>
      </w:r>
    </w:p>
    <w:p w:rsidR="00355D79" w:rsidRPr="001504EF" w:rsidRDefault="00355D79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-Bold"/>
          <w:b/>
          <w:bCs/>
          <w:color w:val="FF0000"/>
          <w:lang w:eastAsia="cs-CZ"/>
        </w:rPr>
      </w:pPr>
    </w:p>
    <w:p w:rsidR="00AF0CEC" w:rsidRPr="003849B7" w:rsidRDefault="00355D79" w:rsidP="00037928">
      <w:pPr>
        <w:pStyle w:val="Nadpis3"/>
        <w:rPr>
          <w:lang w:eastAsia="cs-CZ"/>
        </w:rPr>
      </w:pPr>
      <w:bookmarkStart w:id="32" w:name="_Toc42675294"/>
      <w:r w:rsidRPr="003849B7">
        <w:rPr>
          <w:lang w:eastAsia="cs-CZ"/>
        </w:rPr>
        <w:t>Obecné požadavky na mobiliář</w:t>
      </w:r>
      <w:bookmarkEnd w:id="32"/>
    </w:p>
    <w:p w:rsidR="00355D79" w:rsidRPr="003849B7" w:rsidRDefault="00355D79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u w:val="single"/>
          <w:lang w:eastAsia="cs-CZ"/>
        </w:rPr>
        <w:t>Odolnost</w:t>
      </w:r>
      <w:r w:rsidRPr="003849B7">
        <w:rPr>
          <w:rFonts w:eastAsia="Times New Roman" w:cs="Verdana"/>
          <w:lang w:eastAsia="cs-CZ"/>
        </w:rPr>
        <w:t xml:space="preserve"> - SŽDC požaduje předložení certifikátu (prohlášení o shodě) všech výrobků, prokazujícího určení výrobků pro umístění a užívání ve veřejném prostředí, včetně dalších dokladů, prokazujících výrobcem deklarovanou únosnost, tuhost, apod. Bude posuzována také odolnost vůči běžnému používání a vlivu údržby okolí prvku, ve kterém bude instalován.</w:t>
      </w:r>
    </w:p>
    <w:p w:rsidR="006701C0" w:rsidRPr="003849B7" w:rsidRDefault="006701C0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u w:val="single"/>
          <w:lang w:eastAsia="cs-CZ"/>
        </w:rPr>
        <w:t>Odolnost proti vandalismu</w:t>
      </w:r>
      <w:r w:rsidRPr="003849B7">
        <w:rPr>
          <w:rFonts w:eastAsia="Times New Roman" w:cs="Verdana"/>
          <w:lang w:eastAsia="cs-CZ"/>
        </w:rPr>
        <w:t xml:space="preserve"> – jedním ze základních požadavků na prvky mobiliáře je jejich odolnost proti vandalismu, poškození nebo zničení, demontovatelnost celého prvku nebo jeho částí a jeho (jejich) následného použití k další neoprávněné činnosti nebo protiprávním činům. V případě poškození se požaduje možnost vyměnit pouze poškozený díl prvku, nikoliv celý prvek.</w:t>
      </w:r>
    </w:p>
    <w:p w:rsidR="006701C0" w:rsidRPr="003849B7" w:rsidRDefault="006701C0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u w:val="single"/>
          <w:lang w:eastAsia="cs-CZ"/>
        </w:rPr>
        <w:t>Jednotný design</w:t>
      </w:r>
      <w:r w:rsidRPr="003849B7">
        <w:rPr>
          <w:rFonts w:eastAsia="Times New Roman" w:cs="Verdana"/>
          <w:lang w:eastAsia="cs-CZ"/>
        </w:rPr>
        <w:t xml:space="preserve"> – SŽDC požaduje provádět výběr jednotlivých prvků mobiliáře a jejich kombinace tak, aby byly designově podobné resp. aby měly sjednocující prvky napříč všemi vybranými prvky. Zároveň bude jednotný design volně stojícího mobiliáře aplikovaný i do mobiliáře použitého v přístřešcích a zastávkách.</w:t>
      </w:r>
    </w:p>
    <w:p w:rsidR="006701C0" w:rsidRPr="003849B7" w:rsidRDefault="006701C0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u w:val="single"/>
          <w:lang w:eastAsia="cs-CZ"/>
        </w:rPr>
        <w:t>Barevnos</w:t>
      </w:r>
      <w:r w:rsidRPr="003849B7">
        <w:rPr>
          <w:rFonts w:eastAsia="Times New Roman" w:cs="Verdana"/>
          <w:lang w:eastAsia="cs-CZ"/>
        </w:rPr>
        <w:t>t – je vyžadováno sjednocení materiálového a barevného řešení prvků. Barevnost je požadována dle vzorníku RAL v neutrálních barvách na základěindividuálního výběru pro konkrétní stavby..</w:t>
      </w:r>
    </w:p>
    <w:p w:rsidR="0099172E" w:rsidRPr="003849B7" w:rsidRDefault="006701C0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Prvky nesmí být řešeny s výstupky nebo výčnělky a částmi, které by mohly být zdrojemporanění nebo poškození oděvu při běžném používání nebo pohybu osob kolem prvků.</w:t>
      </w:r>
    </w:p>
    <w:p w:rsidR="006701C0" w:rsidRPr="003849B7" w:rsidRDefault="006701C0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u w:val="single"/>
          <w:lang w:eastAsia="cs-CZ"/>
        </w:rPr>
        <w:t>Soulad s platnou legislativou</w:t>
      </w:r>
      <w:r w:rsidRPr="003849B7">
        <w:rPr>
          <w:rFonts w:eastAsia="Times New Roman" w:cs="Verdana"/>
          <w:lang w:eastAsia="cs-CZ"/>
        </w:rPr>
        <w:t xml:space="preserve"> – všechny prvky mobiliáře budou provedeny a instaloványv souladu s platnými normami, právními předpisy ČR a EU, vnitřními předpisy SŽDC a dlepokynů provozovatele (správce budovy).</w:t>
      </w:r>
    </w:p>
    <w:p w:rsidR="00B57433" w:rsidRPr="003849B7" w:rsidRDefault="006701C0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Prvky mobiliáře budou, kromě jiného, vyrobeny</w:t>
      </w:r>
      <w:r w:rsidR="0099172E" w:rsidRPr="003849B7">
        <w:rPr>
          <w:rFonts w:eastAsia="Times New Roman" w:cs="Verdana"/>
          <w:lang w:eastAsia="cs-CZ"/>
        </w:rPr>
        <w:t xml:space="preserve"> osazeny v souladu s následujícími normami a předpisy, vždy v jejich platném aktuálním znění: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ČSN EN 16139 (910650) Nábytek - Pevnost, trvanlivost a bezpečnost – Požadavky na nebytový sedací nábytek;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ČSN EN 581-1 (913010) - červen 2018 Venkovní nábytek - Sedací nábytek a stoly pro kempování, domácí a komerční použití - Část 1: Základní bezpečnostní požadavky;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ČSN EN 581-2 (913010) Venkovní nábytek - Sedací nábytek a stoly pro kempování, domácí a komerční použití - Část 2: Požadavky na mechanickou bezpečnost a zkušební metody pro sedací nábytek;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ČSN EN 581-3 (913010) - červen 2018 Venkovní nábytek - Sedací nábytek a stoly pro kempování, domácí a komerční použití - Část 3: Mechanické bezpečnostní požadavky na stolový nábytek;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ČSN EN 1176-1 (940515) Zařízení a povrch dětského hřiště - Část 1: Všeobecné bezpečnostní požadavky a zkušební metody;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SŽDC S5/4 Protikorozní ochrana ocelových konstrukcí;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Pro prvky z konstrukční oceli nebo litiny s povrchovou úpravou je stanoven stupeň korozní agresivity C3 střední podle ČSN EN ISO 12944-2 a životnost protikorozní ochrany střední (M) podle ČSN EN ISO 12944-5;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Nerezový materiál je požadován dle ČSN EN 10088-1, jakosti 1.4301 (X5CrNi 18-10, AISI 304), kartáčovaný povrch SB240-320;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Prvky pro bezpečnostní funkci budou splňovat minimálně třídu odolnosti M40 normy ASTM F2656/F2656M – 15, a dále ASTM E2740-12. Podkladem pro testy odolnosti je pak norma ASTM E2639-12;</w:t>
      </w:r>
    </w:p>
    <w:p w:rsidR="004E728F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Zasklení informačních a reklamních panelů musí splňovat minimálně kategorii odolnosti P2A dle normy ČSN EN 356;</w:t>
      </w:r>
    </w:p>
    <w:p w:rsidR="0099172E" w:rsidRPr="003849B7" w:rsidRDefault="004E728F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Cyklistická doprovodná infrastruktura – Metodika ministerstva dopravy Národní strategie rozvoje cyklistické dopravy České republiky;</w:t>
      </w:r>
    </w:p>
    <w:p w:rsidR="00B57433" w:rsidRPr="003849B7" w:rsidRDefault="00821E36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3849B7">
        <w:rPr>
          <w:rFonts w:eastAsia="Times New Roman" w:cs="Verdana"/>
          <w:lang w:eastAsia="cs-CZ"/>
        </w:rPr>
        <w:t>Prvky budou instalovány v souladu s Vyhláškou č. 398/2009 Sb. o obecných technických požadavcích zabezpečujících bezbariérové užívání staveb, TNŽ 73 4955 - Výpravní budovy a budovy zastávek ČSD.</w:t>
      </w:r>
    </w:p>
    <w:p w:rsidR="00821E36" w:rsidRPr="001504EF" w:rsidRDefault="00821E36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color w:val="FF0000"/>
          <w:lang w:eastAsia="cs-CZ"/>
        </w:rPr>
      </w:pPr>
    </w:p>
    <w:p w:rsidR="00821E36" w:rsidRPr="00687452" w:rsidRDefault="00236757" w:rsidP="00037928">
      <w:pPr>
        <w:pStyle w:val="Nadpis3"/>
        <w:rPr>
          <w:lang w:eastAsia="cs-CZ"/>
        </w:rPr>
      </w:pPr>
      <w:bookmarkStart w:id="33" w:name="_Toc42675295"/>
      <w:r w:rsidRPr="00687452">
        <w:rPr>
          <w:lang w:eastAsia="cs-CZ"/>
        </w:rPr>
        <w:t>Mobiliář</w:t>
      </w:r>
      <w:bookmarkEnd w:id="33"/>
    </w:p>
    <w:p w:rsidR="00755DEE" w:rsidRPr="00687452" w:rsidRDefault="00755DEE" w:rsidP="00037928">
      <w:pPr>
        <w:pStyle w:val="Zkladntext"/>
        <w:jc w:val="both"/>
        <w:rPr>
          <w:rFonts w:ascii="Arial Narrow" w:hAnsi="Arial Narrow"/>
          <w:u w:val="single"/>
          <w:lang w:val="cs-CZ" w:eastAsia="cs-CZ"/>
        </w:rPr>
      </w:pPr>
      <w:r w:rsidRPr="00687452">
        <w:rPr>
          <w:rFonts w:ascii="Arial Narrow" w:hAnsi="Arial Narrow"/>
          <w:u w:val="single"/>
          <w:lang w:val="cs-CZ" w:eastAsia="cs-CZ"/>
        </w:rPr>
        <w:t>Sedací prvky:</w:t>
      </w:r>
    </w:p>
    <w:p w:rsidR="00407214" w:rsidRPr="00B87131" w:rsidRDefault="00EC4B8D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B87131">
        <w:rPr>
          <w:rFonts w:ascii="Arial Narrow" w:hAnsi="Arial Narrow"/>
          <w:lang w:val="cs-CZ" w:eastAsia="cs-CZ"/>
        </w:rPr>
        <w:t>Sedací prvky ve vstupní hale jsou kovové. Jsou určeny pro jednu osobu. Sestavovány do sestav. Vzájemně jsou mechanicky propojeny.</w:t>
      </w:r>
      <w:r w:rsidR="00407214" w:rsidRPr="00B87131">
        <w:rPr>
          <w:rFonts w:ascii="Arial Narrow" w:hAnsi="Arial Narrow"/>
          <w:lang w:val="cs-CZ" w:eastAsia="cs-CZ"/>
        </w:rPr>
        <w:t xml:space="preserve"> Kotveny do podlahy nebo do zdi. Nutné antivandal provedení.</w:t>
      </w:r>
    </w:p>
    <w:p w:rsidR="00676C42" w:rsidRPr="00B87131" w:rsidRDefault="00676C42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B87131">
        <w:rPr>
          <w:rFonts w:ascii="Arial Narrow" w:hAnsi="Arial Narrow"/>
          <w:lang w:val="cs-CZ" w:eastAsia="cs-CZ"/>
        </w:rPr>
        <w:t xml:space="preserve">Umístění viz. výkresová dokumentace část </w:t>
      </w:r>
      <w:r w:rsidR="00B87131" w:rsidRPr="00B87131">
        <w:rPr>
          <w:rFonts w:ascii="Arial Narrow" w:hAnsi="Arial Narrow"/>
          <w:lang w:eastAsia="cs-CZ"/>
        </w:rPr>
        <w:t>D.2.2. – Pozemní objekty budov – interiér</w:t>
      </w:r>
      <w:r w:rsidR="00B87131" w:rsidRPr="00B87131">
        <w:rPr>
          <w:rFonts w:ascii="Arial Narrow" w:hAnsi="Arial Narrow"/>
          <w:lang w:val="cs-CZ" w:eastAsia="cs-CZ"/>
        </w:rPr>
        <w:t>.</w:t>
      </w:r>
    </w:p>
    <w:p w:rsidR="00EC4B8D" w:rsidRPr="00687452" w:rsidRDefault="00EC4B8D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>Nosná konstrukce: tmavě šedivá RAL 7016, sedáková a opěráková část: bílá RAL 9002.</w:t>
      </w:r>
    </w:p>
    <w:p w:rsidR="00407214" w:rsidRPr="00687452" w:rsidRDefault="00407214" w:rsidP="00037928">
      <w:pPr>
        <w:pStyle w:val="Zkladntext"/>
        <w:jc w:val="both"/>
        <w:rPr>
          <w:rFonts w:ascii="Arial Narrow" w:hAnsi="Arial Narrow"/>
          <w:lang w:val="cs-CZ" w:eastAsia="cs-CZ"/>
        </w:rPr>
      </w:pPr>
    </w:p>
    <w:p w:rsidR="00755DEE" w:rsidRPr="00687452" w:rsidRDefault="00407214" w:rsidP="00037928">
      <w:pPr>
        <w:pStyle w:val="Zkladntext"/>
        <w:jc w:val="both"/>
        <w:rPr>
          <w:rFonts w:ascii="Arial Narrow" w:hAnsi="Arial Narrow"/>
          <w:u w:val="single"/>
          <w:lang w:val="cs-CZ" w:eastAsia="cs-CZ"/>
        </w:rPr>
      </w:pPr>
      <w:r w:rsidRPr="00687452">
        <w:rPr>
          <w:rFonts w:ascii="Arial Narrow" w:hAnsi="Arial Narrow"/>
          <w:u w:val="single"/>
          <w:lang w:val="cs-CZ" w:eastAsia="cs-CZ"/>
        </w:rPr>
        <w:t>Nádoby na odpad:</w:t>
      </w:r>
    </w:p>
    <w:p w:rsidR="00407214" w:rsidRPr="00687452" w:rsidRDefault="00407214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>Odpadkové koše jsou kovové. Umožňují snadné vyprazdňování. Nutné antivandal provedení.</w:t>
      </w:r>
      <w:r w:rsidR="008A6710" w:rsidRPr="00687452">
        <w:rPr>
          <w:rFonts w:ascii="Arial Narrow" w:hAnsi="Arial Narrow"/>
          <w:lang w:val="cs-CZ" w:eastAsia="cs-CZ"/>
        </w:rPr>
        <w:t>Čistý objem nádoby min. 60 l, bez stříšky.</w:t>
      </w:r>
    </w:p>
    <w:p w:rsidR="00407214" w:rsidRPr="00687452" w:rsidRDefault="00407214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>Barva: bílá RAL 9002, podstavec tmavě šedá RAL 7016.</w:t>
      </w:r>
    </w:p>
    <w:p w:rsidR="00582680" w:rsidRPr="00687452" w:rsidRDefault="00582680" w:rsidP="00037928">
      <w:pPr>
        <w:pStyle w:val="Zkladntext"/>
        <w:jc w:val="both"/>
        <w:rPr>
          <w:rFonts w:ascii="Arial Narrow" w:hAnsi="Arial Narrow"/>
          <w:lang w:val="cs-CZ" w:eastAsia="cs-CZ"/>
        </w:rPr>
      </w:pPr>
    </w:p>
    <w:p w:rsidR="00582680" w:rsidRPr="00687452" w:rsidRDefault="00582680" w:rsidP="00037928">
      <w:pPr>
        <w:pStyle w:val="Zkladntext"/>
        <w:jc w:val="both"/>
        <w:rPr>
          <w:rFonts w:ascii="Arial Narrow" w:hAnsi="Arial Narrow"/>
          <w:u w:val="single"/>
          <w:lang w:val="cs-CZ" w:eastAsia="cs-CZ"/>
        </w:rPr>
      </w:pPr>
      <w:r w:rsidRPr="00687452">
        <w:rPr>
          <w:rFonts w:ascii="Arial Narrow" w:hAnsi="Arial Narrow"/>
          <w:u w:val="single"/>
          <w:lang w:val="cs-CZ" w:eastAsia="cs-CZ"/>
        </w:rPr>
        <w:t>Automat dveřního zámku (mincovník):</w:t>
      </w:r>
    </w:p>
    <w:p w:rsidR="00582680" w:rsidRPr="00687452" w:rsidRDefault="00582680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>Umístěný u dveří vedoucích do hygienického zázemí</w:t>
      </w:r>
      <w:r w:rsidR="00AC54A9" w:rsidRPr="00687452">
        <w:rPr>
          <w:rFonts w:ascii="Arial Narrow" w:hAnsi="Arial Narrow"/>
          <w:lang w:val="cs-CZ" w:eastAsia="cs-CZ"/>
        </w:rPr>
        <w:t xml:space="preserve"> – přisazený ke zdi. </w:t>
      </w:r>
    </w:p>
    <w:p w:rsidR="00AC54A9" w:rsidRPr="00687452" w:rsidRDefault="00AC54A9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>Nutné antivandal provedení. Materiál: nerez AISI 304.</w:t>
      </w:r>
    </w:p>
    <w:p w:rsidR="00345D14" w:rsidRPr="00687452" w:rsidRDefault="00345D14" w:rsidP="00037928">
      <w:pPr>
        <w:pStyle w:val="Zkladntext"/>
        <w:jc w:val="both"/>
        <w:rPr>
          <w:rFonts w:ascii="Arial Narrow" w:hAnsi="Arial Narrow"/>
          <w:lang w:val="cs-CZ" w:eastAsia="cs-CZ"/>
        </w:rPr>
      </w:pPr>
    </w:p>
    <w:p w:rsidR="00345D14" w:rsidRPr="00687452" w:rsidRDefault="00345D14" w:rsidP="00037928">
      <w:pPr>
        <w:pStyle w:val="Zkladntext"/>
        <w:jc w:val="both"/>
        <w:rPr>
          <w:rFonts w:ascii="Arial Narrow" w:hAnsi="Arial Narrow"/>
          <w:u w:val="single"/>
          <w:lang w:val="cs-CZ" w:eastAsia="cs-CZ"/>
        </w:rPr>
      </w:pPr>
      <w:r w:rsidRPr="00687452">
        <w:rPr>
          <w:rFonts w:ascii="Arial Narrow" w:hAnsi="Arial Narrow"/>
          <w:u w:val="single"/>
          <w:lang w:val="cs-CZ" w:eastAsia="cs-CZ"/>
        </w:rPr>
        <w:t>Pokladní okénko se stolkem – ATYP:</w:t>
      </w:r>
    </w:p>
    <w:p w:rsidR="00345D14" w:rsidRPr="00687452" w:rsidRDefault="00345D14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 xml:space="preserve">Truhlářský výrobek – nutné zaměření na stavbě. </w:t>
      </w:r>
    </w:p>
    <w:p w:rsidR="00345D14" w:rsidRPr="00687452" w:rsidRDefault="00AD02BA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>Barva: Rám - šedá RAL 7016, obklad - šedá RAL 7004</w:t>
      </w:r>
    </w:p>
    <w:p w:rsidR="00AD02BA" w:rsidRPr="00687452" w:rsidRDefault="00EB42F7" w:rsidP="00037928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>Pokladní okénko - pevný parapet (procházející přes obě okénka)  s dřevěným profilovaným obložením v šedé barvě, okopový plech,  výsuvné prosklené pokladní okénko s pevným nadsvětlíkem.</w:t>
      </w:r>
    </w:p>
    <w:p w:rsidR="003C3C43" w:rsidRPr="001504EF" w:rsidRDefault="003C3C43" w:rsidP="00037928">
      <w:pPr>
        <w:pStyle w:val="Zkladntext"/>
        <w:jc w:val="both"/>
        <w:rPr>
          <w:rFonts w:ascii="Arial Narrow" w:hAnsi="Arial Narrow"/>
          <w:color w:val="FF0000"/>
          <w:lang w:val="cs-CZ" w:eastAsia="cs-CZ"/>
        </w:rPr>
      </w:pPr>
    </w:p>
    <w:p w:rsidR="003C3C43" w:rsidRPr="00687452" w:rsidRDefault="003C3C43" w:rsidP="00037928">
      <w:pPr>
        <w:pStyle w:val="Nadpis2"/>
        <w:jc w:val="both"/>
        <w:rPr>
          <w:lang w:eastAsia="cs-CZ"/>
        </w:rPr>
      </w:pPr>
      <w:bookmarkStart w:id="34" w:name="_Toc42675296"/>
      <w:r w:rsidRPr="00687452">
        <w:rPr>
          <w:lang w:eastAsia="cs-CZ"/>
        </w:rPr>
        <w:t>ZAŘIZOVACÍ PŘEDMĚTY</w:t>
      </w:r>
      <w:bookmarkEnd w:id="34"/>
    </w:p>
    <w:p w:rsidR="0098742A" w:rsidRPr="00687452" w:rsidRDefault="0098742A" w:rsidP="00037928">
      <w:pPr>
        <w:jc w:val="both"/>
        <w:rPr>
          <w:lang w:eastAsia="cs-CZ"/>
        </w:rPr>
      </w:pPr>
      <w:r w:rsidRPr="00687452">
        <w:rPr>
          <w:lang w:eastAsia="cs-CZ"/>
        </w:rPr>
        <w:t>Užité zařizovací předměty respektuje normu Správy železniční dopravní cesty:</w:t>
      </w:r>
    </w:p>
    <w:p w:rsidR="00503DB6" w:rsidRPr="00687452" w:rsidRDefault="00503DB6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-Bold"/>
          <w:b/>
          <w:bCs/>
          <w:lang w:eastAsia="cs-CZ"/>
        </w:rPr>
      </w:pPr>
      <w:r w:rsidRPr="00687452">
        <w:rPr>
          <w:rFonts w:eastAsia="Times New Roman" w:cs="Verdana-Bold"/>
          <w:b/>
          <w:bCs/>
          <w:lang w:eastAsia="cs-CZ"/>
        </w:rPr>
        <w:t>SŽ PO-22/2019-GŘ - Moderní design a architektura nádraží a zastávek ČR - Standardy pro hygienická zařízení, ve znění změny č. 1</w:t>
      </w:r>
    </w:p>
    <w:p w:rsidR="0098742A" w:rsidRPr="001504EF" w:rsidRDefault="0098742A" w:rsidP="00037928">
      <w:pPr>
        <w:jc w:val="both"/>
        <w:rPr>
          <w:color w:val="FF0000"/>
          <w:lang w:eastAsia="cs-CZ"/>
        </w:rPr>
      </w:pPr>
    </w:p>
    <w:p w:rsidR="003C3C43" w:rsidRPr="00687452" w:rsidRDefault="00AE7F5F" w:rsidP="00037928">
      <w:pPr>
        <w:pStyle w:val="Nadpis3"/>
        <w:rPr>
          <w:lang w:eastAsia="cs-CZ"/>
        </w:rPr>
      </w:pPr>
      <w:bookmarkStart w:id="35" w:name="_Toc42675297"/>
      <w:r w:rsidRPr="00687452">
        <w:rPr>
          <w:lang w:eastAsia="cs-CZ"/>
        </w:rPr>
        <w:t>Obecné požadavky na zařizovací předměty</w:t>
      </w:r>
      <w:bookmarkEnd w:id="35"/>
    </w:p>
    <w:p w:rsidR="000206D8" w:rsidRPr="00687452" w:rsidRDefault="000206D8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Soulad s platnou legislativou – veškeré vybavení musí být provedeno a instalováno v souladu s platnými normami, právními předpisy ČR a EU, a dle pokynů provozovatele (správce budovy).</w:t>
      </w:r>
    </w:p>
    <w:p w:rsidR="0098742A" w:rsidRPr="00687452" w:rsidRDefault="000206D8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Začlenění požadavků na bezbariérové užívání musí být v souladu s ČSN EN 73 4108 – Hygienická zařízení a šatny. Při řešení ZTI (zdravotně technické instalace) a interiérů je nutno přihlédnout k dosahové vzdálenosti osob sedících na vozíku pro ZTP.</w:t>
      </w:r>
    </w:p>
    <w:p w:rsidR="005C4749" w:rsidRPr="00687452" w:rsidRDefault="005C4749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</w:p>
    <w:p w:rsidR="005C4749" w:rsidRPr="00687452" w:rsidRDefault="005C4749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u w:val="single"/>
          <w:lang w:eastAsia="cs-CZ"/>
        </w:rPr>
      </w:pPr>
      <w:r w:rsidRPr="00687452">
        <w:rPr>
          <w:rFonts w:eastAsia="Times New Roman" w:cs="Verdana"/>
          <w:u w:val="single"/>
          <w:lang w:eastAsia="cs-CZ"/>
        </w:rPr>
        <w:t>Obecné požadavky:</w:t>
      </w:r>
    </w:p>
    <w:p w:rsidR="005C4749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Minimální dořez obkladů a dlažeb je 5cm, v případě menšího dořezu je nutno spárořez nastavit tak, aby byl dořez větší. V historických objektech s nepravoúhlými stěnami je nutno tento efekt eliminovat a dořezové kusy vždy navrhovat do nejméně pohledově exponovaných míst.</w:t>
      </w:r>
    </w:p>
    <w:p w:rsidR="005C4749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Je zakázáno použití výrobků „B“ kvality, či jinak snížené kvality. Nutno používat prvky nejvyšší kvality.</w:t>
      </w:r>
    </w:p>
    <w:p w:rsidR="005C4749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Je zakázáno použití plastových rohových lišt.</w:t>
      </w:r>
    </w:p>
    <w:p w:rsidR="005C4749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Dlažby a obklady musí odpovídat a vyhovět všem platným normám a ostatním závazným požadavkům.</w:t>
      </w:r>
    </w:p>
    <w:p w:rsidR="005C4749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Materiálové a barevné řešení může být řešeno individuálně jen u architektonicky významných budov, například vzešlých z architektonických soutěží, nebo u památkově chráněných budov, kde je nutno barevnost a rozměry obkladů a dlažeb konzultovat s památkovou péčí.</w:t>
      </w:r>
    </w:p>
    <w:p w:rsidR="005C4749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Veškeré pohledové prvky budou před instalací vzorkovány a schváleny stavebním dozorem.</w:t>
      </w:r>
    </w:p>
    <w:p w:rsidR="005C4749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Antivandal provedení - odolnost jednotlivých zařizovacích předmětů proti vandalismu, poškození nebo zničení, demontovatelnosti celého zařizovacího předmětu nebo jeho částí.</w:t>
      </w:r>
    </w:p>
    <w:p w:rsidR="005C4749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Prvky v nerezovém provedení – kvalita nerezu třídy 304 dle mezinárodní klasifikace AISI. Dodavatel těchto prvků má za povinnost doložit kvalitu materiálu osvědčením od výrobce.</w:t>
      </w:r>
    </w:p>
    <w:p w:rsidR="000206D8" w:rsidRPr="00687452" w:rsidRDefault="005C4749" w:rsidP="0003792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lang w:eastAsia="cs-CZ"/>
        </w:rPr>
      </w:pPr>
      <w:r w:rsidRPr="00687452">
        <w:rPr>
          <w:rFonts w:eastAsia="Times New Roman" w:cs="Verdana"/>
          <w:lang w:eastAsia="cs-CZ"/>
        </w:rPr>
        <w:t>Údržbu všech nerezových prvků je nutné provádět pouze chemickými přípravky na bezchlorové bázi. Použitím chlorových přípravků dojde k nevratnému poškození povrchů.</w:t>
      </w:r>
    </w:p>
    <w:p w:rsidR="000206D8" w:rsidRPr="001504EF" w:rsidRDefault="000206D8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color w:val="FF0000"/>
          <w:lang w:eastAsia="cs-CZ"/>
        </w:rPr>
      </w:pPr>
    </w:p>
    <w:p w:rsidR="000206D8" w:rsidRPr="00687452" w:rsidRDefault="009A3079" w:rsidP="00037928">
      <w:pPr>
        <w:pStyle w:val="Nadpis3"/>
        <w:rPr>
          <w:lang w:eastAsia="cs-CZ"/>
        </w:rPr>
      </w:pPr>
      <w:bookmarkStart w:id="36" w:name="_Toc42675298"/>
      <w:r w:rsidRPr="00687452">
        <w:rPr>
          <w:lang w:eastAsia="cs-CZ"/>
        </w:rPr>
        <w:t>Zařizovací předměty</w:t>
      </w:r>
      <w:bookmarkEnd w:id="36"/>
    </w:p>
    <w:p w:rsidR="006D3FBA" w:rsidRPr="00687452" w:rsidRDefault="006D3FBA" w:rsidP="00037928">
      <w:pPr>
        <w:autoSpaceDE w:val="0"/>
        <w:autoSpaceDN w:val="0"/>
        <w:adjustRightInd w:val="0"/>
        <w:spacing w:line="240" w:lineRule="auto"/>
        <w:jc w:val="both"/>
        <w:rPr>
          <w:rFonts w:eastAsia="Times New Roman" w:cs="Verdana"/>
          <w:b/>
          <w:bCs/>
          <w:lang w:eastAsia="cs-CZ"/>
        </w:rPr>
      </w:pPr>
      <w:r w:rsidRPr="00687452">
        <w:rPr>
          <w:rFonts w:eastAsia="Times New Roman" w:cs="Verdana"/>
          <w:b/>
          <w:bCs/>
          <w:lang w:eastAsia="cs-CZ"/>
        </w:rPr>
        <w:t xml:space="preserve">Jedná o nádraží kategorie </w:t>
      </w:r>
      <w:r w:rsidR="00687452" w:rsidRPr="00687452">
        <w:rPr>
          <w:rFonts w:eastAsia="Times New Roman" w:cs="Verdana"/>
          <w:b/>
          <w:bCs/>
          <w:lang w:eastAsia="cs-CZ"/>
        </w:rPr>
        <w:t>C bez dohledu</w:t>
      </w:r>
      <w:r w:rsidRPr="00687452">
        <w:rPr>
          <w:rFonts w:eastAsia="Times New Roman" w:cs="Verdana"/>
          <w:b/>
          <w:bCs/>
          <w:lang w:eastAsia="cs-CZ"/>
        </w:rPr>
        <w:t>.</w:t>
      </w:r>
    </w:p>
    <w:p w:rsidR="000206D8" w:rsidRPr="00B87131" w:rsidRDefault="009A3079" w:rsidP="00B87131">
      <w:pPr>
        <w:pStyle w:val="Zkladntext"/>
        <w:jc w:val="both"/>
        <w:rPr>
          <w:rFonts w:ascii="Arial Narrow" w:hAnsi="Arial Narrow"/>
          <w:lang w:val="cs-CZ" w:eastAsia="cs-CZ"/>
        </w:rPr>
      </w:pPr>
      <w:r w:rsidRPr="00687452">
        <w:rPr>
          <w:rFonts w:ascii="Arial Narrow" w:hAnsi="Arial Narrow"/>
          <w:lang w:val="cs-CZ" w:eastAsia="cs-CZ"/>
        </w:rPr>
        <w:t>Všechny zařizovací předměty, kromě kabiny pro handicapované, jsou provedeny v</w:t>
      </w:r>
      <w:r w:rsidR="006D3FBA" w:rsidRPr="00687452">
        <w:rPr>
          <w:rFonts w:ascii="Arial Narrow" w:hAnsi="Arial Narrow"/>
          <w:lang w:val="cs-CZ" w:eastAsia="cs-CZ"/>
        </w:rPr>
        <w:t> nerez a</w:t>
      </w:r>
      <w:r w:rsidRPr="00687452">
        <w:rPr>
          <w:rFonts w:ascii="Arial Narrow" w:hAnsi="Arial Narrow"/>
          <w:lang w:val="cs-CZ" w:eastAsia="cs-CZ"/>
        </w:rPr>
        <w:t> antivandal provedení</w:t>
      </w:r>
      <w:r w:rsidR="006D3FBA" w:rsidRPr="00687452">
        <w:rPr>
          <w:rFonts w:ascii="Arial Narrow" w:hAnsi="Arial Narrow"/>
          <w:lang w:val="cs-CZ" w:eastAsia="cs-CZ"/>
        </w:rPr>
        <w:t>.</w:t>
      </w:r>
      <w:r w:rsidR="009A145C" w:rsidRPr="00687452">
        <w:rPr>
          <w:rFonts w:ascii="Arial Narrow" w:hAnsi="Arial Narrow"/>
          <w:lang w:val="cs-CZ" w:eastAsia="cs-CZ"/>
        </w:rPr>
        <w:t xml:space="preserve"> V kabině pro handicapované jsou zařizovací předměty ze sanitární keramiky. </w:t>
      </w:r>
    </w:p>
    <w:p w:rsidR="00332F07" w:rsidRPr="00E91990" w:rsidRDefault="00332F07" w:rsidP="00037928">
      <w:pPr>
        <w:pStyle w:val="Nadpis2"/>
        <w:jc w:val="both"/>
        <w:rPr>
          <w:lang w:eastAsia="cs-CZ"/>
        </w:rPr>
      </w:pPr>
      <w:bookmarkStart w:id="37" w:name="_Toc42675299"/>
      <w:r w:rsidRPr="00E91990">
        <w:rPr>
          <w:lang w:eastAsia="cs-CZ"/>
        </w:rPr>
        <w:t>OSVĚTLENÍ</w:t>
      </w:r>
      <w:bookmarkEnd w:id="37"/>
    </w:p>
    <w:p w:rsidR="00E97B29" w:rsidRPr="00E91990" w:rsidRDefault="00A7410C" w:rsidP="00037928">
      <w:pPr>
        <w:jc w:val="both"/>
      </w:pPr>
      <w:r w:rsidRPr="00E91990">
        <w:t xml:space="preserve">Ve vstupní hale a v hygienickém zázemí jsou světla </w:t>
      </w:r>
      <w:r w:rsidR="00E91990" w:rsidRPr="00E91990">
        <w:t>zavěšená podlouhlá</w:t>
      </w:r>
      <w:r w:rsidRPr="00E91990">
        <w:t xml:space="preserve">. </w:t>
      </w:r>
    </w:p>
    <w:p w:rsidR="00A7410C" w:rsidRPr="00E91990" w:rsidRDefault="00A7410C" w:rsidP="00037928">
      <w:pPr>
        <w:jc w:val="both"/>
      </w:pPr>
      <w:r w:rsidRPr="00E91990">
        <w:t xml:space="preserve">Na schodišti jsou světla nástěnná. </w:t>
      </w:r>
    </w:p>
    <w:p w:rsidR="00A7410C" w:rsidRPr="00E91990" w:rsidRDefault="00A7410C" w:rsidP="00037928">
      <w:pPr>
        <w:jc w:val="both"/>
      </w:pPr>
      <w:r w:rsidRPr="00E91990">
        <w:t xml:space="preserve">V chodbě nad schodištěm jsou navržena </w:t>
      </w:r>
      <w:r w:rsidR="00E91990" w:rsidRPr="00E91990">
        <w:t>přisazená</w:t>
      </w:r>
      <w:r w:rsidRPr="00E91990">
        <w:t xml:space="preserve"> stropní svítidla</w:t>
      </w:r>
      <w:r w:rsidR="00E91990" w:rsidRPr="00E91990">
        <w:t xml:space="preserve"> podlouhlá</w:t>
      </w:r>
      <w:r w:rsidRPr="00E91990">
        <w:t>.</w:t>
      </w:r>
    </w:p>
    <w:p w:rsidR="00BC5CDA" w:rsidRPr="00E91990" w:rsidRDefault="001C2A5F" w:rsidP="00037928">
      <w:pPr>
        <w:jc w:val="both"/>
      </w:pPr>
      <w:r w:rsidRPr="00E91990">
        <w:rPr>
          <w:rFonts w:eastAsia="Times New Roman" w:cs="Arial Narrow"/>
          <w:sz w:val="24"/>
          <w:szCs w:val="24"/>
          <w:lang w:eastAsia="cs-CZ"/>
        </w:rPr>
        <w:t>Svítidla a jejich příslušenství (vypínače atp.) jsou podrobněji popsána včásti D2.2.2a) ELE.</w:t>
      </w:r>
    </w:p>
    <w:p w:rsidR="00BC5CDA" w:rsidRPr="001504EF" w:rsidRDefault="00BC5CDA" w:rsidP="00037928">
      <w:pPr>
        <w:jc w:val="both"/>
        <w:rPr>
          <w:color w:val="FF0000"/>
        </w:rPr>
      </w:pPr>
    </w:p>
    <w:p w:rsidR="00BC5CDA" w:rsidRPr="001504EF" w:rsidRDefault="00BC5CDA" w:rsidP="00037928">
      <w:pPr>
        <w:jc w:val="both"/>
        <w:rPr>
          <w:color w:val="FF0000"/>
        </w:rPr>
      </w:pPr>
    </w:p>
    <w:p w:rsidR="00830124" w:rsidRPr="001504EF" w:rsidRDefault="00830124" w:rsidP="00037928">
      <w:pPr>
        <w:jc w:val="both"/>
        <w:rPr>
          <w:color w:val="FF0000"/>
        </w:rPr>
      </w:pPr>
    </w:p>
    <w:p w:rsidR="00830124" w:rsidRPr="001504EF" w:rsidRDefault="00830124" w:rsidP="00037928">
      <w:pPr>
        <w:jc w:val="both"/>
        <w:rPr>
          <w:color w:val="FF0000"/>
        </w:rPr>
      </w:pPr>
    </w:p>
    <w:p w:rsidR="00830124" w:rsidRPr="001504EF" w:rsidRDefault="004E1F1F" w:rsidP="00037928">
      <w:pPr>
        <w:jc w:val="both"/>
        <w:rPr>
          <w:color w:val="FF0000"/>
        </w:rPr>
      </w:pPr>
      <w:r w:rsidRPr="001504EF">
        <w:rPr>
          <w:noProof/>
          <w:color w:val="FF0000"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82550</wp:posOffset>
            </wp:positionV>
            <wp:extent cx="981075" cy="552450"/>
            <wp:effectExtent l="0" t="0" r="9525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6E5E" w:rsidRPr="00E91990" w:rsidRDefault="00C16E5E" w:rsidP="00037928">
      <w:pPr>
        <w:jc w:val="both"/>
      </w:pPr>
    </w:p>
    <w:p w:rsidR="00933709" w:rsidRPr="00E91990" w:rsidRDefault="004E1F1F" w:rsidP="00037928">
      <w:pPr>
        <w:ind w:left="2832" w:firstLine="708"/>
        <w:jc w:val="both"/>
      </w:pPr>
      <w:r w:rsidRPr="00E91990">
        <w:t>Bc</w:t>
      </w:r>
      <w:r w:rsidR="00C16E5E" w:rsidRPr="00E91990">
        <w:t xml:space="preserve">. </w:t>
      </w:r>
      <w:r w:rsidRPr="00E91990">
        <w:t>Eliška Holcová</w:t>
      </w:r>
      <w:r w:rsidR="00263F11" w:rsidRPr="00E91990">
        <w:t xml:space="preserve"> ………………………………………….</w:t>
      </w:r>
    </w:p>
    <w:p w:rsidR="00E240C7" w:rsidRPr="00E91990" w:rsidRDefault="00E240C7" w:rsidP="00037928">
      <w:pPr>
        <w:jc w:val="both"/>
        <w:rPr>
          <w:noProof/>
        </w:rPr>
      </w:pPr>
      <w:r w:rsidRPr="00E91990">
        <w:tab/>
      </w:r>
      <w:r w:rsidRPr="00E91990">
        <w:tab/>
      </w:r>
      <w:r w:rsidRPr="00E91990">
        <w:tab/>
      </w:r>
      <w:r w:rsidRPr="00E91990">
        <w:tab/>
      </w:r>
      <w:r w:rsidRPr="00E91990">
        <w:tab/>
      </w:r>
      <w:r w:rsidR="004E1F1F" w:rsidRPr="00E91990">
        <w:t>Červen</w:t>
      </w:r>
      <w:r w:rsidR="006E6D69" w:rsidRPr="00E91990">
        <w:t xml:space="preserve"> 2020</w:t>
      </w:r>
    </w:p>
    <w:sectPr w:rsidR="00E240C7" w:rsidRPr="00E91990" w:rsidSect="00E25C30">
      <w:headerReference w:type="default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ECC" w:rsidRDefault="00185ECC" w:rsidP="002072F5">
      <w:r>
        <w:separator/>
      </w:r>
    </w:p>
  </w:endnote>
  <w:endnote w:type="continuationSeparator" w:id="0">
    <w:p w:rsidR="00185ECC" w:rsidRDefault="00185ECC" w:rsidP="00207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antGardeGothicE">
    <w:charset w:val="02"/>
    <w:family w:val="auto"/>
    <w:pitch w:val="variable"/>
    <w:sig w:usb0="00000000" w:usb1="10000000" w:usb2="00000000" w:usb3="00000000" w:csb0="80000000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CC" w:rsidRPr="005A4EB0" w:rsidRDefault="00B33D03" w:rsidP="002072F5">
    <w:r>
      <w:pict>
        <v:rect id="_x0000_i1029" style="width:0;height:1.5pt" o:hralign="center" o:hrstd="t" o:hr="t" fillcolor="#a0a0a0" stroked="f"/>
      </w:pict>
    </w:r>
  </w:p>
  <w:p w:rsidR="00185ECC" w:rsidRPr="002072F5" w:rsidRDefault="00185ECC" w:rsidP="002072F5">
    <w:pPr>
      <w:jc w:val="center"/>
      <w:rPr>
        <w:sz w:val="18"/>
        <w:szCs w:val="18"/>
      </w:rPr>
    </w:pPr>
    <w:r w:rsidRPr="002072F5">
      <w:rPr>
        <w:sz w:val="18"/>
        <w:szCs w:val="18"/>
      </w:rPr>
      <w:t xml:space="preserve">Strana </w:t>
    </w:r>
    <w:r w:rsidR="00B33D03"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PAGE </w:instrText>
    </w:r>
    <w:r w:rsidR="00B33D03" w:rsidRPr="002072F5">
      <w:rPr>
        <w:sz w:val="18"/>
        <w:szCs w:val="18"/>
      </w:rPr>
      <w:fldChar w:fldCharType="separate"/>
    </w:r>
    <w:r w:rsidR="007E4F92">
      <w:rPr>
        <w:noProof/>
        <w:sz w:val="18"/>
        <w:szCs w:val="18"/>
      </w:rPr>
      <w:t>2</w:t>
    </w:r>
    <w:r w:rsidR="00B33D03"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 xml:space="preserve"> (celkem </w:t>
    </w:r>
    <w:r w:rsidR="00B33D03" w:rsidRPr="002072F5">
      <w:rPr>
        <w:sz w:val="18"/>
        <w:szCs w:val="18"/>
      </w:rPr>
      <w:fldChar w:fldCharType="begin"/>
    </w:r>
    <w:r w:rsidRPr="002072F5">
      <w:rPr>
        <w:sz w:val="18"/>
        <w:szCs w:val="18"/>
      </w:rPr>
      <w:instrText xml:space="preserve"> NUMPAGES </w:instrText>
    </w:r>
    <w:r w:rsidR="00B33D03" w:rsidRPr="002072F5">
      <w:rPr>
        <w:sz w:val="18"/>
        <w:szCs w:val="18"/>
      </w:rPr>
      <w:fldChar w:fldCharType="separate"/>
    </w:r>
    <w:r w:rsidR="007E4F92">
      <w:rPr>
        <w:noProof/>
        <w:sz w:val="18"/>
        <w:szCs w:val="18"/>
      </w:rPr>
      <w:t>9</w:t>
    </w:r>
    <w:r w:rsidR="00B33D03" w:rsidRPr="002072F5">
      <w:rPr>
        <w:sz w:val="18"/>
        <w:szCs w:val="18"/>
      </w:rPr>
      <w:fldChar w:fldCharType="end"/>
    </w:r>
    <w:r w:rsidRPr="002072F5">
      <w:rPr>
        <w:sz w:val="18"/>
        <w:szCs w:val="18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ECC" w:rsidRDefault="00185ECC" w:rsidP="002072F5">
      <w:r>
        <w:separator/>
      </w:r>
    </w:p>
  </w:footnote>
  <w:footnote w:type="continuationSeparator" w:id="0">
    <w:p w:rsidR="00185ECC" w:rsidRDefault="00185ECC" w:rsidP="002072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ECC" w:rsidRPr="00605C3B" w:rsidRDefault="00B33D03" w:rsidP="00D20B2F">
    <w:pPr>
      <w:pStyle w:val="Prosttext"/>
      <w:pBdr>
        <w:bottom w:val="single" w:sz="4" w:space="1" w:color="auto"/>
      </w:pBdr>
    </w:pPr>
    <w:r>
      <w:rPr>
        <w:noProof/>
        <w:lang w:eastAsia="cs-CZ"/>
      </w:rPr>
      <w:pict>
        <v:rect id="Rectangle 13" o:spid="_x0000_s8194" style="position:absolute;margin-left:538.6pt;margin-top:382.4pt;width:56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" o:allowincell="f" stroked="f">
          <v:textbox>
            <w:txbxContent>
              <w:p w:rsidR="00185ECC" w:rsidRPr="00CD79CA" w:rsidRDefault="00B33D03" w:rsidP="002072F5">
                <w:pPr>
                  <w:pBdr>
                    <w:bottom w:val="single" w:sz="4" w:space="1" w:color="auto"/>
                  </w:pBdr>
                </w:pPr>
                <w:r>
                  <w:rPr>
                    <w:noProof/>
                  </w:rPr>
                  <w:fldChar w:fldCharType="begin"/>
                </w:r>
                <w:r w:rsidR="00185ECC">
                  <w:rPr>
                    <w:noProof/>
                  </w:rPr>
                  <w:instrText xml:space="preserve"> PAGE   \* MERGEFORMAT </w:instrText>
                </w:r>
                <w:r>
                  <w:rPr>
                    <w:noProof/>
                  </w:rPr>
                  <w:fldChar w:fldCharType="separate"/>
                </w:r>
                <w:r w:rsidR="007E4F92">
                  <w:rPr>
                    <w:noProof/>
                  </w:rPr>
                  <w:t>2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316"/>
    <w:multiLevelType w:val="hybridMultilevel"/>
    <w:tmpl w:val="069C027C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705"/>
      </w:pPr>
      <w:rPr>
        <w:rFonts w:ascii="Symbol" w:hAnsi="Symbol" w:hint="default"/>
      </w:rPr>
    </w:lvl>
    <w:lvl w:ilvl="1" w:tplc="5A3E97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4727D"/>
    <w:multiLevelType w:val="singleLevel"/>
    <w:tmpl w:val="DE003EF4"/>
    <w:lvl w:ilvl="0">
      <w:start w:val="1"/>
      <w:numFmt w:val="bullet"/>
      <w:pStyle w:val="Nodsaz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790379"/>
    <w:multiLevelType w:val="hybridMultilevel"/>
    <w:tmpl w:val="E6A861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BB0FA0"/>
    <w:multiLevelType w:val="hybridMultilevel"/>
    <w:tmpl w:val="2C947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F22FE"/>
    <w:multiLevelType w:val="hybridMultilevel"/>
    <w:tmpl w:val="2C947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360B52"/>
    <w:multiLevelType w:val="hybridMultilevel"/>
    <w:tmpl w:val="8F7E4CF4"/>
    <w:lvl w:ilvl="0" w:tplc="9836D860">
      <w:numFmt w:val="bullet"/>
      <w:lvlText w:val="-"/>
      <w:lvlJc w:val="left"/>
      <w:pPr>
        <w:ind w:left="927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F7F1540"/>
    <w:multiLevelType w:val="hybridMultilevel"/>
    <w:tmpl w:val="C182486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>
    <w:nsid w:val="293C1523"/>
    <w:multiLevelType w:val="hybridMultilevel"/>
    <w:tmpl w:val="A51E1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9D2DF8"/>
    <w:multiLevelType w:val="hybridMultilevel"/>
    <w:tmpl w:val="69BCB1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5D6ACF"/>
    <w:multiLevelType w:val="multilevel"/>
    <w:tmpl w:val="72862358"/>
    <w:lvl w:ilvl="0">
      <w:start w:val="1"/>
      <w:numFmt w:val="decimal"/>
      <w:pStyle w:val="Nadpis1"/>
      <w:lvlText w:val="%1"/>
      <w:lvlJc w:val="left"/>
      <w:pPr>
        <w:ind w:left="574" w:hanging="432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1006" w:hanging="8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Nadpis5"/>
      <w:lvlText w:val="%1.%2.%3.%4.%5"/>
      <w:lvlJc w:val="left"/>
      <w:pPr>
        <w:ind w:left="1150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294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438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726" w:hanging="1584"/>
      </w:pPr>
      <w:rPr>
        <w:rFonts w:hint="default"/>
      </w:rPr>
    </w:lvl>
  </w:abstractNum>
  <w:abstractNum w:abstractNumId="10">
    <w:nsid w:val="3F171E75"/>
    <w:multiLevelType w:val="hybridMultilevel"/>
    <w:tmpl w:val="2C9473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57E93"/>
    <w:multiLevelType w:val="hybridMultilevel"/>
    <w:tmpl w:val="64267D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366F8"/>
    <w:multiLevelType w:val="singleLevel"/>
    <w:tmpl w:val="73E8186E"/>
    <w:lvl w:ilvl="0">
      <w:start w:val="1"/>
      <w:numFmt w:val="decimal"/>
      <w:pStyle w:val="Kapitol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5554457F"/>
    <w:multiLevelType w:val="hybridMultilevel"/>
    <w:tmpl w:val="DCB80830"/>
    <w:lvl w:ilvl="0" w:tplc="0FDCD744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5050C9"/>
    <w:multiLevelType w:val="hybridMultilevel"/>
    <w:tmpl w:val="7B14492E"/>
    <w:lvl w:ilvl="0" w:tplc="7EBA4D86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5">
    <w:nsid w:val="64DF0B64"/>
    <w:multiLevelType w:val="hybridMultilevel"/>
    <w:tmpl w:val="A9CEC4FC"/>
    <w:lvl w:ilvl="0" w:tplc="8766E916">
      <w:numFmt w:val="bullet"/>
      <w:lvlText w:val="-"/>
      <w:lvlJc w:val="left"/>
      <w:pPr>
        <w:ind w:left="502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3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5"/>
  </w:num>
  <w:num w:numId="19">
    <w:abstractNumId w:val="6"/>
  </w:num>
  <w:num w:numId="20">
    <w:abstractNumId w:val="7"/>
  </w:num>
  <w:num w:numId="21">
    <w:abstractNumId w:val="15"/>
  </w:num>
  <w:num w:numId="22">
    <w:abstractNumId w:val="1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  <w:num w:numId="26">
    <w:abstractNumId w:val="9"/>
  </w:num>
  <w:num w:numId="27">
    <w:abstractNumId w:val="9"/>
  </w:num>
  <w:num w:numId="28">
    <w:abstractNumId w:val="2"/>
  </w:num>
  <w:num w:numId="29">
    <w:abstractNumId w:val="2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8197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8456CC"/>
    <w:rsid w:val="000013E7"/>
    <w:rsid w:val="0000339C"/>
    <w:rsid w:val="000056E1"/>
    <w:rsid w:val="00006256"/>
    <w:rsid w:val="00010283"/>
    <w:rsid w:val="00010793"/>
    <w:rsid w:val="00011BC1"/>
    <w:rsid w:val="0001213C"/>
    <w:rsid w:val="000123B2"/>
    <w:rsid w:val="00013FD7"/>
    <w:rsid w:val="000206D8"/>
    <w:rsid w:val="00020F25"/>
    <w:rsid w:val="00021930"/>
    <w:rsid w:val="00021C4E"/>
    <w:rsid w:val="00023D31"/>
    <w:rsid w:val="00025324"/>
    <w:rsid w:val="0002689A"/>
    <w:rsid w:val="000270AF"/>
    <w:rsid w:val="0003078F"/>
    <w:rsid w:val="0003414F"/>
    <w:rsid w:val="000363A7"/>
    <w:rsid w:val="00037928"/>
    <w:rsid w:val="000402C0"/>
    <w:rsid w:val="000406B3"/>
    <w:rsid w:val="0004091A"/>
    <w:rsid w:val="00041278"/>
    <w:rsid w:val="000413A8"/>
    <w:rsid w:val="00041AB8"/>
    <w:rsid w:val="0004691F"/>
    <w:rsid w:val="0005014C"/>
    <w:rsid w:val="00050504"/>
    <w:rsid w:val="0005159D"/>
    <w:rsid w:val="00054040"/>
    <w:rsid w:val="00054784"/>
    <w:rsid w:val="00062461"/>
    <w:rsid w:val="000641CD"/>
    <w:rsid w:val="000701BF"/>
    <w:rsid w:val="00070864"/>
    <w:rsid w:val="0007089A"/>
    <w:rsid w:val="00072567"/>
    <w:rsid w:val="00073F3D"/>
    <w:rsid w:val="00074163"/>
    <w:rsid w:val="00081DFA"/>
    <w:rsid w:val="00086187"/>
    <w:rsid w:val="00086B59"/>
    <w:rsid w:val="00087510"/>
    <w:rsid w:val="00091C89"/>
    <w:rsid w:val="00091ED8"/>
    <w:rsid w:val="000920BA"/>
    <w:rsid w:val="0009285A"/>
    <w:rsid w:val="000932F9"/>
    <w:rsid w:val="00093C9D"/>
    <w:rsid w:val="0009504A"/>
    <w:rsid w:val="00095418"/>
    <w:rsid w:val="00095BE3"/>
    <w:rsid w:val="00096C44"/>
    <w:rsid w:val="000A06E6"/>
    <w:rsid w:val="000A25C8"/>
    <w:rsid w:val="000A5369"/>
    <w:rsid w:val="000A537E"/>
    <w:rsid w:val="000A6771"/>
    <w:rsid w:val="000B0E9C"/>
    <w:rsid w:val="000B2B3F"/>
    <w:rsid w:val="000B58ED"/>
    <w:rsid w:val="000B78FA"/>
    <w:rsid w:val="000B7972"/>
    <w:rsid w:val="000B7A43"/>
    <w:rsid w:val="000C0770"/>
    <w:rsid w:val="000C0C35"/>
    <w:rsid w:val="000C0C6A"/>
    <w:rsid w:val="000C1AB3"/>
    <w:rsid w:val="000C3E0F"/>
    <w:rsid w:val="000C630B"/>
    <w:rsid w:val="000C7189"/>
    <w:rsid w:val="000C76BA"/>
    <w:rsid w:val="000D07E1"/>
    <w:rsid w:val="000D1C97"/>
    <w:rsid w:val="000D2CC0"/>
    <w:rsid w:val="000D4C6E"/>
    <w:rsid w:val="000D4F64"/>
    <w:rsid w:val="000D5694"/>
    <w:rsid w:val="000D5A2E"/>
    <w:rsid w:val="000D5DED"/>
    <w:rsid w:val="000E0056"/>
    <w:rsid w:val="000E0268"/>
    <w:rsid w:val="000E1988"/>
    <w:rsid w:val="000E5E8D"/>
    <w:rsid w:val="000E70F1"/>
    <w:rsid w:val="000E7E1E"/>
    <w:rsid w:val="000F0322"/>
    <w:rsid w:val="000F0A94"/>
    <w:rsid w:val="000F1FFB"/>
    <w:rsid w:val="000F7968"/>
    <w:rsid w:val="0010263A"/>
    <w:rsid w:val="001032C2"/>
    <w:rsid w:val="001064D1"/>
    <w:rsid w:val="00110DE9"/>
    <w:rsid w:val="00112765"/>
    <w:rsid w:val="001140FD"/>
    <w:rsid w:val="00116970"/>
    <w:rsid w:val="001173D9"/>
    <w:rsid w:val="00120189"/>
    <w:rsid w:val="0012166D"/>
    <w:rsid w:val="0012229B"/>
    <w:rsid w:val="00122534"/>
    <w:rsid w:val="00122C45"/>
    <w:rsid w:val="00122CF0"/>
    <w:rsid w:val="00123BDD"/>
    <w:rsid w:val="00125560"/>
    <w:rsid w:val="001308CD"/>
    <w:rsid w:val="00132A61"/>
    <w:rsid w:val="00133ED2"/>
    <w:rsid w:val="0013462D"/>
    <w:rsid w:val="00135F9B"/>
    <w:rsid w:val="0013630B"/>
    <w:rsid w:val="00136C75"/>
    <w:rsid w:val="00145602"/>
    <w:rsid w:val="001504EF"/>
    <w:rsid w:val="00151503"/>
    <w:rsid w:val="0015297B"/>
    <w:rsid w:val="00152BB8"/>
    <w:rsid w:val="001578F4"/>
    <w:rsid w:val="00160941"/>
    <w:rsid w:val="00161851"/>
    <w:rsid w:val="0016276F"/>
    <w:rsid w:val="00164DC7"/>
    <w:rsid w:val="001652C3"/>
    <w:rsid w:val="00173236"/>
    <w:rsid w:val="001773C8"/>
    <w:rsid w:val="001816F8"/>
    <w:rsid w:val="00182D13"/>
    <w:rsid w:val="001831F0"/>
    <w:rsid w:val="00183578"/>
    <w:rsid w:val="00185ECC"/>
    <w:rsid w:val="00186193"/>
    <w:rsid w:val="00196C35"/>
    <w:rsid w:val="001A07F8"/>
    <w:rsid w:val="001A1540"/>
    <w:rsid w:val="001A2899"/>
    <w:rsid w:val="001A3480"/>
    <w:rsid w:val="001A43FD"/>
    <w:rsid w:val="001A4E7F"/>
    <w:rsid w:val="001A688E"/>
    <w:rsid w:val="001A6C0E"/>
    <w:rsid w:val="001B3E9C"/>
    <w:rsid w:val="001B7B66"/>
    <w:rsid w:val="001C09BE"/>
    <w:rsid w:val="001C2A5F"/>
    <w:rsid w:val="001C4344"/>
    <w:rsid w:val="001C4B4F"/>
    <w:rsid w:val="001C62C6"/>
    <w:rsid w:val="001D02D2"/>
    <w:rsid w:val="001D1013"/>
    <w:rsid w:val="001D2BBB"/>
    <w:rsid w:val="001D2E52"/>
    <w:rsid w:val="001D3769"/>
    <w:rsid w:val="001D3E58"/>
    <w:rsid w:val="001D4A5A"/>
    <w:rsid w:val="001D7C17"/>
    <w:rsid w:val="001E1468"/>
    <w:rsid w:val="001E2C72"/>
    <w:rsid w:val="001F15E6"/>
    <w:rsid w:val="001F1625"/>
    <w:rsid w:val="001F1D15"/>
    <w:rsid w:val="001F264E"/>
    <w:rsid w:val="001F3011"/>
    <w:rsid w:val="001F3CFB"/>
    <w:rsid w:val="001F53F9"/>
    <w:rsid w:val="001F61C9"/>
    <w:rsid w:val="001F7391"/>
    <w:rsid w:val="00200934"/>
    <w:rsid w:val="00200D98"/>
    <w:rsid w:val="00202086"/>
    <w:rsid w:val="0020243E"/>
    <w:rsid w:val="00203E0A"/>
    <w:rsid w:val="002072F5"/>
    <w:rsid w:val="0021099C"/>
    <w:rsid w:val="0021221C"/>
    <w:rsid w:val="002125BA"/>
    <w:rsid w:val="002131C4"/>
    <w:rsid w:val="00213882"/>
    <w:rsid w:val="002143D4"/>
    <w:rsid w:val="00220A9D"/>
    <w:rsid w:val="002212D5"/>
    <w:rsid w:val="00222C61"/>
    <w:rsid w:val="002232E7"/>
    <w:rsid w:val="002265AD"/>
    <w:rsid w:val="0022791A"/>
    <w:rsid w:val="00227F39"/>
    <w:rsid w:val="00231244"/>
    <w:rsid w:val="0023396C"/>
    <w:rsid w:val="00234089"/>
    <w:rsid w:val="0023483B"/>
    <w:rsid w:val="00234A9F"/>
    <w:rsid w:val="00234B96"/>
    <w:rsid w:val="00234F8A"/>
    <w:rsid w:val="002360A5"/>
    <w:rsid w:val="00236757"/>
    <w:rsid w:val="00242639"/>
    <w:rsid w:val="00242B82"/>
    <w:rsid w:val="00242CCF"/>
    <w:rsid w:val="002449C4"/>
    <w:rsid w:val="002472B8"/>
    <w:rsid w:val="00247D01"/>
    <w:rsid w:val="002514AE"/>
    <w:rsid w:val="00252A14"/>
    <w:rsid w:val="00253AAD"/>
    <w:rsid w:val="00253FE6"/>
    <w:rsid w:val="00255949"/>
    <w:rsid w:val="0025595B"/>
    <w:rsid w:val="00255EC0"/>
    <w:rsid w:val="0025609C"/>
    <w:rsid w:val="00260F62"/>
    <w:rsid w:val="00261427"/>
    <w:rsid w:val="00263F11"/>
    <w:rsid w:val="0026635E"/>
    <w:rsid w:val="00267E01"/>
    <w:rsid w:val="00271648"/>
    <w:rsid w:val="00271F04"/>
    <w:rsid w:val="00272331"/>
    <w:rsid w:val="002723FC"/>
    <w:rsid w:val="00273BCF"/>
    <w:rsid w:val="00273F2F"/>
    <w:rsid w:val="00274B36"/>
    <w:rsid w:val="00275C30"/>
    <w:rsid w:val="00281281"/>
    <w:rsid w:val="00281B11"/>
    <w:rsid w:val="00282B69"/>
    <w:rsid w:val="00282CC0"/>
    <w:rsid w:val="0028338C"/>
    <w:rsid w:val="0028393F"/>
    <w:rsid w:val="00284B12"/>
    <w:rsid w:val="00284D4D"/>
    <w:rsid w:val="002854D1"/>
    <w:rsid w:val="0028621F"/>
    <w:rsid w:val="00286F55"/>
    <w:rsid w:val="002900C0"/>
    <w:rsid w:val="00296A33"/>
    <w:rsid w:val="002A2BD6"/>
    <w:rsid w:val="002A2FF9"/>
    <w:rsid w:val="002A4F14"/>
    <w:rsid w:val="002A79FB"/>
    <w:rsid w:val="002B2904"/>
    <w:rsid w:val="002B3E24"/>
    <w:rsid w:val="002B469B"/>
    <w:rsid w:val="002B4850"/>
    <w:rsid w:val="002B532C"/>
    <w:rsid w:val="002B7AE8"/>
    <w:rsid w:val="002B7B24"/>
    <w:rsid w:val="002B7FAA"/>
    <w:rsid w:val="002C05BD"/>
    <w:rsid w:val="002C07B2"/>
    <w:rsid w:val="002C2BB1"/>
    <w:rsid w:val="002C2DAD"/>
    <w:rsid w:val="002C39E4"/>
    <w:rsid w:val="002C4492"/>
    <w:rsid w:val="002D3212"/>
    <w:rsid w:val="002D33FF"/>
    <w:rsid w:val="002D612B"/>
    <w:rsid w:val="002D6243"/>
    <w:rsid w:val="002E0076"/>
    <w:rsid w:val="002E1194"/>
    <w:rsid w:val="002E2638"/>
    <w:rsid w:val="002E33D6"/>
    <w:rsid w:val="002E3A08"/>
    <w:rsid w:val="002E3C26"/>
    <w:rsid w:val="002E55F9"/>
    <w:rsid w:val="002E7D4C"/>
    <w:rsid w:val="002E7DDD"/>
    <w:rsid w:val="002F0E28"/>
    <w:rsid w:val="002F1137"/>
    <w:rsid w:val="002F133E"/>
    <w:rsid w:val="002F1B63"/>
    <w:rsid w:val="002F1CEC"/>
    <w:rsid w:val="002F5054"/>
    <w:rsid w:val="002F5BE3"/>
    <w:rsid w:val="002F7709"/>
    <w:rsid w:val="002F7F1F"/>
    <w:rsid w:val="00301E15"/>
    <w:rsid w:val="00306BB4"/>
    <w:rsid w:val="00306EF2"/>
    <w:rsid w:val="003107CD"/>
    <w:rsid w:val="00310D63"/>
    <w:rsid w:val="00311D33"/>
    <w:rsid w:val="003124CD"/>
    <w:rsid w:val="00312874"/>
    <w:rsid w:val="00313B04"/>
    <w:rsid w:val="00313E9A"/>
    <w:rsid w:val="00315EE6"/>
    <w:rsid w:val="0031770C"/>
    <w:rsid w:val="003177C6"/>
    <w:rsid w:val="00320523"/>
    <w:rsid w:val="00320D02"/>
    <w:rsid w:val="00327000"/>
    <w:rsid w:val="00327194"/>
    <w:rsid w:val="003271B9"/>
    <w:rsid w:val="00327236"/>
    <w:rsid w:val="00327F39"/>
    <w:rsid w:val="00330D6F"/>
    <w:rsid w:val="00332F07"/>
    <w:rsid w:val="00335051"/>
    <w:rsid w:val="003358AD"/>
    <w:rsid w:val="003423F8"/>
    <w:rsid w:val="003433FA"/>
    <w:rsid w:val="0034576F"/>
    <w:rsid w:val="00345D14"/>
    <w:rsid w:val="0035031A"/>
    <w:rsid w:val="0035059E"/>
    <w:rsid w:val="003508A9"/>
    <w:rsid w:val="00352828"/>
    <w:rsid w:val="00352C21"/>
    <w:rsid w:val="00354CD8"/>
    <w:rsid w:val="00355B2D"/>
    <w:rsid w:val="00355D79"/>
    <w:rsid w:val="00356A57"/>
    <w:rsid w:val="00366D46"/>
    <w:rsid w:val="00370218"/>
    <w:rsid w:val="00372C37"/>
    <w:rsid w:val="00376EBD"/>
    <w:rsid w:val="0037787A"/>
    <w:rsid w:val="003816AE"/>
    <w:rsid w:val="003824DC"/>
    <w:rsid w:val="00383915"/>
    <w:rsid w:val="00383A0D"/>
    <w:rsid w:val="0038435A"/>
    <w:rsid w:val="003847E4"/>
    <w:rsid w:val="003849B7"/>
    <w:rsid w:val="00385BD4"/>
    <w:rsid w:val="003905D4"/>
    <w:rsid w:val="00394DFF"/>
    <w:rsid w:val="00395B41"/>
    <w:rsid w:val="003A0FFC"/>
    <w:rsid w:val="003A16DB"/>
    <w:rsid w:val="003A189A"/>
    <w:rsid w:val="003A2B4F"/>
    <w:rsid w:val="003A37B8"/>
    <w:rsid w:val="003A5DF3"/>
    <w:rsid w:val="003B0BFE"/>
    <w:rsid w:val="003B1026"/>
    <w:rsid w:val="003B2C50"/>
    <w:rsid w:val="003B716E"/>
    <w:rsid w:val="003C0039"/>
    <w:rsid w:val="003C0944"/>
    <w:rsid w:val="003C0A14"/>
    <w:rsid w:val="003C1DE4"/>
    <w:rsid w:val="003C3C43"/>
    <w:rsid w:val="003C58E0"/>
    <w:rsid w:val="003C5ABC"/>
    <w:rsid w:val="003C5F76"/>
    <w:rsid w:val="003D25EF"/>
    <w:rsid w:val="003D2907"/>
    <w:rsid w:val="003D579C"/>
    <w:rsid w:val="003D6B88"/>
    <w:rsid w:val="003D6C72"/>
    <w:rsid w:val="003E1888"/>
    <w:rsid w:val="003E2379"/>
    <w:rsid w:val="003E26DD"/>
    <w:rsid w:val="003E3773"/>
    <w:rsid w:val="003E3E65"/>
    <w:rsid w:val="003F2F62"/>
    <w:rsid w:val="003F3941"/>
    <w:rsid w:val="003F415B"/>
    <w:rsid w:val="003F6026"/>
    <w:rsid w:val="003F6811"/>
    <w:rsid w:val="003F70EB"/>
    <w:rsid w:val="003F71E6"/>
    <w:rsid w:val="003F72ED"/>
    <w:rsid w:val="00400E7B"/>
    <w:rsid w:val="00401A8D"/>
    <w:rsid w:val="004033C5"/>
    <w:rsid w:val="00403D8C"/>
    <w:rsid w:val="00405769"/>
    <w:rsid w:val="00405C10"/>
    <w:rsid w:val="00406C1D"/>
    <w:rsid w:val="00407214"/>
    <w:rsid w:val="00407729"/>
    <w:rsid w:val="00411D2B"/>
    <w:rsid w:val="004128DB"/>
    <w:rsid w:val="004139E4"/>
    <w:rsid w:val="004200B9"/>
    <w:rsid w:val="004211FD"/>
    <w:rsid w:val="00424A4D"/>
    <w:rsid w:val="00424D5B"/>
    <w:rsid w:val="00430577"/>
    <w:rsid w:val="00430A22"/>
    <w:rsid w:val="00432879"/>
    <w:rsid w:val="00433168"/>
    <w:rsid w:val="0043362A"/>
    <w:rsid w:val="00434666"/>
    <w:rsid w:val="004356EC"/>
    <w:rsid w:val="004369EA"/>
    <w:rsid w:val="0044096E"/>
    <w:rsid w:val="00441442"/>
    <w:rsid w:val="00442E32"/>
    <w:rsid w:val="00444278"/>
    <w:rsid w:val="004526EE"/>
    <w:rsid w:val="00457020"/>
    <w:rsid w:val="00470E2F"/>
    <w:rsid w:val="00471C21"/>
    <w:rsid w:val="004767B4"/>
    <w:rsid w:val="00476CB4"/>
    <w:rsid w:val="0048073C"/>
    <w:rsid w:val="0048078B"/>
    <w:rsid w:val="00480E9A"/>
    <w:rsid w:val="0048434F"/>
    <w:rsid w:val="004856D4"/>
    <w:rsid w:val="0048707C"/>
    <w:rsid w:val="00491C7D"/>
    <w:rsid w:val="00492552"/>
    <w:rsid w:val="00492BD9"/>
    <w:rsid w:val="00492E08"/>
    <w:rsid w:val="00493948"/>
    <w:rsid w:val="00494C52"/>
    <w:rsid w:val="00495F31"/>
    <w:rsid w:val="004969BD"/>
    <w:rsid w:val="00496C2D"/>
    <w:rsid w:val="00496D9E"/>
    <w:rsid w:val="004A0298"/>
    <w:rsid w:val="004A16EB"/>
    <w:rsid w:val="004A23A0"/>
    <w:rsid w:val="004A26B3"/>
    <w:rsid w:val="004A6139"/>
    <w:rsid w:val="004A6460"/>
    <w:rsid w:val="004B0C45"/>
    <w:rsid w:val="004B1BAC"/>
    <w:rsid w:val="004B3AA6"/>
    <w:rsid w:val="004B42F6"/>
    <w:rsid w:val="004B4552"/>
    <w:rsid w:val="004B4786"/>
    <w:rsid w:val="004B47BC"/>
    <w:rsid w:val="004B5DAD"/>
    <w:rsid w:val="004C1CB2"/>
    <w:rsid w:val="004C32D4"/>
    <w:rsid w:val="004C6161"/>
    <w:rsid w:val="004C6C55"/>
    <w:rsid w:val="004D7D76"/>
    <w:rsid w:val="004E1637"/>
    <w:rsid w:val="004E1F1F"/>
    <w:rsid w:val="004E35CE"/>
    <w:rsid w:val="004E4D43"/>
    <w:rsid w:val="004E728F"/>
    <w:rsid w:val="004F2133"/>
    <w:rsid w:val="004F2F3D"/>
    <w:rsid w:val="004F3B1A"/>
    <w:rsid w:val="00500AD4"/>
    <w:rsid w:val="00500B41"/>
    <w:rsid w:val="00501EE5"/>
    <w:rsid w:val="00503327"/>
    <w:rsid w:val="00503DB6"/>
    <w:rsid w:val="00511EB8"/>
    <w:rsid w:val="005121C3"/>
    <w:rsid w:val="00514425"/>
    <w:rsid w:val="00515F7E"/>
    <w:rsid w:val="00517251"/>
    <w:rsid w:val="0052141D"/>
    <w:rsid w:val="00525716"/>
    <w:rsid w:val="005273A9"/>
    <w:rsid w:val="005276B7"/>
    <w:rsid w:val="00527828"/>
    <w:rsid w:val="005302E6"/>
    <w:rsid w:val="00531E4F"/>
    <w:rsid w:val="0053402B"/>
    <w:rsid w:val="00534F0D"/>
    <w:rsid w:val="00535362"/>
    <w:rsid w:val="00535C0E"/>
    <w:rsid w:val="0053625C"/>
    <w:rsid w:val="005368F2"/>
    <w:rsid w:val="00540F49"/>
    <w:rsid w:val="00542615"/>
    <w:rsid w:val="0054569C"/>
    <w:rsid w:val="00550868"/>
    <w:rsid w:val="00551446"/>
    <w:rsid w:val="005517AC"/>
    <w:rsid w:val="0055244B"/>
    <w:rsid w:val="0055246B"/>
    <w:rsid w:val="005531A6"/>
    <w:rsid w:val="0055619A"/>
    <w:rsid w:val="00556A4A"/>
    <w:rsid w:val="00567AC9"/>
    <w:rsid w:val="00570235"/>
    <w:rsid w:val="00571F08"/>
    <w:rsid w:val="0057236F"/>
    <w:rsid w:val="00572D4A"/>
    <w:rsid w:val="005773BB"/>
    <w:rsid w:val="00577E5B"/>
    <w:rsid w:val="00580B9E"/>
    <w:rsid w:val="0058129D"/>
    <w:rsid w:val="0058210B"/>
    <w:rsid w:val="00582680"/>
    <w:rsid w:val="00586548"/>
    <w:rsid w:val="005919EE"/>
    <w:rsid w:val="00594938"/>
    <w:rsid w:val="00596027"/>
    <w:rsid w:val="005A0419"/>
    <w:rsid w:val="005A16D6"/>
    <w:rsid w:val="005A286D"/>
    <w:rsid w:val="005A3B3C"/>
    <w:rsid w:val="005A4EB0"/>
    <w:rsid w:val="005A5578"/>
    <w:rsid w:val="005A69D3"/>
    <w:rsid w:val="005A7667"/>
    <w:rsid w:val="005B3572"/>
    <w:rsid w:val="005B4901"/>
    <w:rsid w:val="005B49EB"/>
    <w:rsid w:val="005B6238"/>
    <w:rsid w:val="005C1343"/>
    <w:rsid w:val="005C1AA9"/>
    <w:rsid w:val="005C2C9D"/>
    <w:rsid w:val="005C4749"/>
    <w:rsid w:val="005C4F5B"/>
    <w:rsid w:val="005D1E43"/>
    <w:rsid w:val="005D3DBD"/>
    <w:rsid w:val="005D4A16"/>
    <w:rsid w:val="005D7591"/>
    <w:rsid w:val="005E5AA7"/>
    <w:rsid w:val="005E6B74"/>
    <w:rsid w:val="005F107F"/>
    <w:rsid w:val="005F11A2"/>
    <w:rsid w:val="005F27DD"/>
    <w:rsid w:val="005F467E"/>
    <w:rsid w:val="005F4CAB"/>
    <w:rsid w:val="005F5BE8"/>
    <w:rsid w:val="005F7582"/>
    <w:rsid w:val="00602817"/>
    <w:rsid w:val="00604353"/>
    <w:rsid w:val="00604986"/>
    <w:rsid w:val="00605C3B"/>
    <w:rsid w:val="00607A57"/>
    <w:rsid w:val="006142A4"/>
    <w:rsid w:val="00614EF3"/>
    <w:rsid w:val="0061710D"/>
    <w:rsid w:val="0061743C"/>
    <w:rsid w:val="00617D41"/>
    <w:rsid w:val="00621834"/>
    <w:rsid w:val="00622EF7"/>
    <w:rsid w:val="0062400A"/>
    <w:rsid w:val="006252BA"/>
    <w:rsid w:val="006319E3"/>
    <w:rsid w:val="006343C0"/>
    <w:rsid w:val="00634D9D"/>
    <w:rsid w:val="00634E8A"/>
    <w:rsid w:val="00640B34"/>
    <w:rsid w:val="006411A7"/>
    <w:rsid w:val="00641EB0"/>
    <w:rsid w:val="00642FFF"/>
    <w:rsid w:val="00650156"/>
    <w:rsid w:val="0065056A"/>
    <w:rsid w:val="006510A4"/>
    <w:rsid w:val="00651777"/>
    <w:rsid w:val="00653169"/>
    <w:rsid w:val="00656D8C"/>
    <w:rsid w:val="006571CF"/>
    <w:rsid w:val="0066033F"/>
    <w:rsid w:val="00660BE5"/>
    <w:rsid w:val="0066407D"/>
    <w:rsid w:val="00667504"/>
    <w:rsid w:val="006701C0"/>
    <w:rsid w:val="006705F1"/>
    <w:rsid w:val="00672470"/>
    <w:rsid w:val="006728F2"/>
    <w:rsid w:val="006764F6"/>
    <w:rsid w:val="00676C42"/>
    <w:rsid w:val="00683A00"/>
    <w:rsid w:val="00683A03"/>
    <w:rsid w:val="00687452"/>
    <w:rsid w:val="00687B26"/>
    <w:rsid w:val="00690391"/>
    <w:rsid w:val="00690657"/>
    <w:rsid w:val="0069129E"/>
    <w:rsid w:val="00693C2A"/>
    <w:rsid w:val="006946AF"/>
    <w:rsid w:val="00694F01"/>
    <w:rsid w:val="00695590"/>
    <w:rsid w:val="0069561E"/>
    <w:rsid w:val="00697464"/>
    <w:rsid w:val="00697D54"/>
    <w:rsid w:val="006A2C5D"/>
    <w:rsid w:val="006A32C4"/>
    <w:rsid w:val="006A6DCD"/>
    <w:rsid w:val="006A7B2B"/>
    <w:rsid w:val="006B1C2C"/>
    <w:rsid w:val="006B24D7"/>
    <w:rsid w:val="006B3B49"/>
    <w:rsid w:val="006B580E"/>
    <w:rsid w:val="006B5851"/>
    <w:rsid w:val="006C18B5"/>
    <w:rsid w:val="006C2F50"/>
    <w:rsid w:val="006C51DE"/>
    <w:rsid w:val="006C6843"/>
    <w:rsid w:val="006C70F9"/>
    <w:rsid w:val="006C7745"/>
    <w:rsid w:val="006C7ABC"/>
    <w:rsid w:val="006D1756"/>
    <w:rsid w:val="006D3FBA"/>
    <w:rsid w:val="006D62F5"/>
    <w:rsid w:val="006D7246"/>
    <w:rsid w:val="006D7E90"/>
    <w:rsid w:val="006E066B"/>
    <w:rsid w:val="006E3365"/>
    <w:rsid w:val="006E46B4"/>
    <w:rsid w:val="006E4E35"/>
    <w:rsid w:val="006E6AEC"/>
    <w:rsid w:val="006E6D69"/>
    <w:rsid w:val="006F4A75"/>
    <w:rsid w:val="006F4B33"/>
    <w:rsid w:val="006F4E58"/>
    <w:rsid w:val="006F5AF1"/>
    <w:rsid w:val="006F733A"/>
    <w:rsid w:val="007005CA"/>
    <w:rsid w:val="007044DC"/>
    <w:rsid w:val="0070690D"/>
    <w:rsid w:val="0070782B"/>
    <w:rsid w:val="00707DA7"/>
    <w:rsid w:val="00711877"/>
    <w:rsid w:val="00717B1B"/>
    <w:rsid w:val="00723646"/>
    <w:rsid w:val="0072435E"/>
    <w:rsid w:val="00724E1B"/>
    <w:rsid w:val="00733C4E"/>
    <w:rsid w:val="007446A0"/>
    <w:rsid w:val="0074537D"/>
    <w:rsid w:val="00750A45"/>
    <w:rsid w:val="00752214"/>
    <w:rsid w:val="00752AD4"/>
    <w:rsid w:val="007532AC"/>
    <w:rsid w:val="007546DA"/>
    <w:rsid w:val="0075589D"/>
    <w:rsid w:val="00755DEE"/>
    <w:rsid w:val="00763153"/>
    <w:rsid w:val="00765CD8"/>
    <w:rsid w:val="007671C3"/>
    <w:rsid w:val="007675EA"/>
    <w:rsid w:val="00770943"/>
    <w:rsid w:val="00777A13"/>
    <w:rsid w:val="00780148"/>
    <w:rsid w:val="00780372"/>
    <w:rsid w:val="00781593"/>
    <w:rsid w:val="00781EC2"/>
    <w:rsid w:val="00782F1B"/>
    <w:rsid w:val="00783E8F"/>
    <w:rsid w:val="007874E8"/>
    <w:rsid w:val="00790B44"/>
    <w:rsid w:val="007913B5"/>
    <w:rsid w:val="00791629"/>
    <w:rsid w:val="00793057"/>
    <w:rsid w:val="00795DB3"/>
    <w:rsid w:val="00797C89"/>
    <w:rsid w:val="007A3954"/>
    <w:rsid w:val="007A4536"/>
    <w:rsid w:val="007A58FA"/>
    <w:rsid w:val="007A77B2"/>
    <w:rsid w:val="007B61F4"/>
    <w:rsid w:val="007B6466"/>
    <w:rsid w:val="007B70E4"/>
    <w:rsid w:val="007B7EA4"/>
    <w:rsid w:val="007C22FB"/>
    <w:rsid w:val="007C391C"/>
    <w:rsid w:val="007C7186"/>
    <w:rsid w:val="007D6A40"/>
    <w:rsid w:val="007D7EF3"/>
    <w:rsid w:val="007E0538"/>
    <w:rsid w:val="007E4011"/>
    <w:rsid w:val="007E4F92"/>
    <w:rsid w:val="007E5600"/>
    <w:rsid w:val="007E6376"/>
    <w:rsid w:val="007F0A23"/>
    <w:rsid w:val="007F1A7A"/>
    <w:rsid w:val="007F730B"/>
    <w:rsid w:val="00804C53"/>
    <w:rsid w:val="00805363"/>
    <w:rsid w:val="00807430"/>
    <w:rsid w:val="00812549"/>
    <w:rsid w:val="00813494"/>
    <w:rsid w:val="00813BE3"/>
    <w:rsid w:val="008158FC"/>
    <w:rsid w:val="00815E10"/>
    <w:rsid w:val="0081725E"/>
    <w:rsid w:val="00817609"/>
    <w:rsid w:val="008179B5"/>
    <w:rsid w:val="00821397"/>
    <w:rsid w:val="00821486"/>
    <w:rsid w:val="00821E36"/>
    <w:rsid w:val="00822A5B"/>
    <w:rsid w:val="00822F3F"/>
    <w:rsid w:val="00830124"/>
    <w:rsid w:val="00833A1A"/>
    <w:rsid w:val="00833F09"/>
    <w:rsid w:val="0084017E"/>
    <w:rsid w:val="00842993"/>
    <w:rsid w:val="00842B4A"/>
    <w:rsid w:val="0084444C"/>
    <w:rsid w:val="008446DE"/>
    <w:rsid w:val="0084506C"/>
    <w:rsid w:val="008456CC"/>
    <w:rsid w:val="00845E8A"/>
    <w:rsid w:val="00847A41"/>
    <w:rsid w:val="0085123B"/>
    <w:rsid w:val="0085155F"/>
    <w:rsid w:val="008615F6"/>
    <w:rsid w:val="0086170A"/>
    <w:rsid w:val="0086173B"/>
    <w:rsid w:val="00862FFD"/>
    <w:rsid w:val="00864737"/>
    <w:rsid w:val="0086500E"/>
    <w:rsid w:val="00865F75"/>
    <w:rsid w:val="00866B4C"/>
    <w:rsid w:val="00867901"/>
    <w:rsid w:val="0087114D"/>
    <w:rsid w:val="00872648"/>
    <w:rsid w:val="00873319"/>
    <w:rsid w:val="00875FB7"/>
    <w:rsid w:val="0087662A"/>
    <w:rsid w:val="00880B19"/>
    <w:rsid w:val="0088115F"/>
    <w:rsid w:val="008826F1"/>
    <w:rsid w:val="00882ED4"/>
    <w:rsid w:val="00885E53"/>
    <w:rsid w:val="00892A3E"/>
    <w:rsid w:val="00895549"/>
    <w:rsid w:val="008970F2"/>
    <w:rsid w:val="008A04AE"/>
    <w:rsid w:val="008A3759"/>
    <w:rsid w:val="008A43E6"/>
    <w:rsid w:val="008A6710"/>
    <w:rsid w:val="008B018B"/>
    <w:rsid w:val="008B0209"/>
    <w:rsid w:val="008B3681"/>
    <w:rsid w:val="008B570D"/>
    <w:rsid w:val="008B7090"/>
    <w:rsid w:val="008B7C6E"/>
    <w:rsid w:val="008C0190"/>
    <w:rsid w:val="008C321E"/>
    <w:rsid w:val="008C51ED"/>
    <w:rsid w:val="008C6A09"/>
    <w:rsid w:val="008C7EE1"/>
    <w:rsid w:val="008D1173"/>
    <w:rsid w:val="008D3B9D"/>
    <w:rsid w:val="008D3D71"/>
    <w:rsid w:val="008D4F2A"/>
    <w:rsid w:val="008D543A"/>
    <w:rsid w:val="008D618A"/>
    <w:rsid w:val="008D6E11"/>
    <w:rsid w:val="008D7FF3"/>
    <w:rsid w:val="008E020B"/>
    <w:rsid w:val="008E0FCF"/>
    <w:rsid w:val="008E584C"/>
    <w:rsid w:val="008E5CEA"/>
    <w:rsid w:val="008E744C"/>
    <w:rsid w:val="008E7B01"/>
    <w:rsid w:val="008E7B77"/>
    <w:rsid w:val="008F07E6"/>
    <w:rsid w:val="008F2497"/>
    <w:rsid w:val="008F5B3A"/>
    <w:rsid w:val="008F63AB"/>
    <w:rsid w:val="008F6607"/>
    <w:rsid w:val="008F7C69"/>
    <w:rsid w:val="00901156"/>
    <w:rsid w:val="00903038"/>
    <w:rsid w:val="00906D44"/>
    <w:rsid w:val="00906DD5"/>
    <w:rsid w:val="00914DDB"/>
    <w:rsid w:val="00917921"/>
    <w:rsid w:val="009209D1"/>
    <w:rsid w:val="00921259"/>
    <w:rsid w:val="009218AD"/>
    <w:rsid w:val="00921971"/>
    <w:rsid w:val="00922BBB"/>
    <w:rsid w:val="0092445C"/>
    <w:rsid w:val="00925E95"/>
    <w:rsid w:val="00926B49"/>
    <w:rsid w:val="00932CC6"/>
    <w:rsid w:val="00932E14"/>
    <w:rsid w:val="00933709"/>
    <w:rsid w:val="0093499B"/>
    <w:rsid w:val="00936530"/>
    <w:rsid w:val="009376FF"/>
    <w:rsid w:val="0094195C"/>
    <w:rsid w:val="00943463"/>
    <w:rsid w:val="00944A2C"/>
    <w:rsid w:val="00946275"/>
    <w:rsid w:val="00951393"/>
    <w:rsid w:val="0095181A"/>
    <w:rsid w:val="0095760B"/>
    <w:rsid w:val="00960A81"/>
    <w:rsid w:val="00962B03"/>
    <w:rsid w:val="00962FDB"/>
    <w:rsid w:val="00963913"/>
    <w:rsid w:val="00964DA7"/>
    <w:rsid w:val="0096523E"/>
    <w:rsid w:val="00966130"/>
    <w:rsid w:val="00971060"/>
    <w:rsid w:val="009722F6"/>
    <w:rsid w:val="00974A4B"/>
    <w:rsid w:val="0097533D"/>
    <w:rsid w:val="00984002"/>
    <w:rsid w:val="0098464C"/>
    <w:rsid w:val="00984B4B"/>
    <w:rsid w:val="0098742A"/>
    <w:rsid w:val="00990E4D"/>
    <w:rsid w:val="0099172E"/>
    <w:rsid w:val="009919E0"/>
    <w:rsid w:val="00991A46"/>
    <w:rsid w:val="00993E33"/>
    <w:rsid w:val="009947A5"/>
    <w:rsid w:val="00995B91"/>
    <w:rsid w:val="00995F6E"/>
    <w:rsid w:val="0099638C"/>
    <w:rsid w:val="009964F8"/>
    <w:rsid w:val="009A145C"/>
    <w:rsid w:val="009A3079"/>
    <w:rsid w:val="009A4285"/>
    <w:rsid w:val="009A4E77"/>
    <w:rsid w:val="009A5479"/>
    <w:rsid w:val="009A593C"/>
    <w:rsid w:val="009A67F4"/>
    <w:rsid w:val="009A79A8"/>
    <w:rsid w:val="009B1600"/>
    <w:rsid w:val="009B25B9"/>
    <w:rsid w:val="009B2828"/>
    <w:rsid w:val="009B4E61"/>
    <w:rsid w:val="009B52CC"/>
    <w:rsid w:val="009B58E4"/>
    <w:rsid w:val="009B7994"/>
    <w:rsid w:val="009C11F1"/>
    <w:rsid w:val="009C3800"/>
    <w:rsid w:val="009C50B4"/>
    <w:rsid w:val="009C5925"/>
    <w:rsid w:val="009C5E05"/>
    <w:rsid w:val="009D0B17"/>
    <w:rsid w:val="009D2555"/>
    <w:rsid w:val="009D2C7A"/>
    <w:rsid w:val="009D4748"/>
    <w:rsid w:val="009D5BB5"/>
    <w:rsid w:val="009E107D"/>
    <w:rsid w:val="009E1701"/>
    <w:rsid w:val="009E2644"/>
    <w:rsid w:val="009E47F9"/>
    <w:rsid w:val="009F01BE"/>
    <w:rsid w:val="009F3A2D"/>
    <w:rsid w:val="009F6CCD"/>
    <w:rsid w:val="009F753A"/>
    <w:rsid w:val="009F7CC5"/>
    <w:rsid w:val="00A00181"/>
    <w:rsid w:val="00A055F9"/>
    <w:rsid w:val="00A05958"/>
    <w:rsid w:val="00A064F4"/>
    <w:rsid w:val="00A1029C"/>
    <w:rsid w:val="00A116E0"/>
    <w:rsid w:val="00A11F6E"/>
    <w:rsid w:val="00A126DB"/>
    <w:rsid w:val="00A144DF"/>
    <w:rsid w:val="00A177C0"/>
    <w:rsid w:val="00A17C0D"/>
    <w:rsid w:val="00A239B8"/>
    <w:rsid w:val="00A23EC3"/>
    <w:rsid w:val="00A34CA3"/>
    <w:rsid w:val="00A40BE0"/>
    <w:rsid w:val="00A450D3"/>
    <w:rsid w:val="00A45BAA"/>
    <w:rsid w:val="00A4663C"/>
    <w:rsid w:val="00A46A1D"/>
    <w:rsid w:val="00A46F60"/>
    <w:rsid w:val="00A5126C"/>
    <w:rsid w:val="00A52EDC"/>
    <w:rsid w:val="00A55266"/>
    <w:rsid w:val="00A57CBD"/>
    <w:rsid w:val="00A600A5"/>
    <w:rsid w:val="00A628F2"/>
    <w:rsid w:val="00A71E6B"/>
    <w:rsid w:val="00A72F50"/>
    <w:rsid w:val="00A7410C"/>
    <w:rsid w:val="00A744BB"/>
    <w:rsid w:val="00A7671F"/>
    <w:rsid w:val="00A7797B"/>
    <w:rsid w:val="00A90F74"/>
    <w:rsid w:val="00A943DF"/>
    <w:rsid w:val="00A94CED"/>
    <w:rsid w:val="00A95093"/>
    <w:rsid w:val="00A9515A"/>
    <w:rsid w:val="00AA082E"/>
    <w:rsid w:val="00AB1367"/>
    <w:rsid w:val="00AB30A5"/>
    <w:rsid w:val="00AB40BE"/>
    <w:rsid w:val="00AB65A9"/>
    <w:rsid w:val="00AB71F6"/>
    <w:rsid w:val="00AC119A"/>
    <w:rsid w:val="00AC54A9"/>
    <w:rsid w:val="00AC6212"/>
    <w:rsid w:val="00AD02BA"/>
    <w:rsid w:val="00AD15F3"/>
    <w:rsid w:val="00AD1A84"/>
    <w:rsid w:val="00AD3A8B"/>
    <w:rsid w:val="00AD4B49"/>
    <w:rsid w:val="00AE15C8"/>
    <w:rsid w:val="00AE1C00"/>
    <w:rsid w:val="00AE3C07"/>
    <w:rsid w:val="00AE44A8"/>
    <w:rsid w:val="00AE4E7E"/>
    <w:rsid w:val="00AE6C0C"/>
    <w:rsid w:val="00AE74AE"/>
    <w:rsid w:val="00AE7BDC"/>
    <w:rsid w:val="00AE7F5F"/>
    <w:rsid w:val="00AF0CEC"/>
    <w:rsid w:val="00AF1EB0"/>
    <w:rsid w:val="00AF2C0A"/>
    <w:rsid w:val="00AF5CAC"/>
    <w:rsid w:val="00AF6F7E"/>
    <w:rsid w:val="00B01BD1"/>
    <w:rsid w:val="00B01C50"/>
    <w:rsid w:val="00B029CD"/>
    <w:rsid w:val="00B05F81"/>
    <w:rsid w:val="00B0617A"/>
    <w:rsid w:val="00B106DF"/>
    <w:rsid w:val="00B17973"/>
    <w:rsid w:val="00B202B9"/>
    <w:rsid w:val="00B20905"/>
    <w:rsid w:val="00B219EA"/>
    <w:rsid w:val="00B224D8"/>
    <w:rsid w:val="00B24AB8"/>
    <w:rsid w:val="00B27E5B"/>
    <w:rsid w:val="00B30295"/>
    <w:rsid w:val="00B33D03"/>
    <w:rsid w:val="00B34F50"/>
    <w:rsid w:val="00B3658C"/>
    <w:rsid w:val="00B421CF"/>
    <w:rsid w:val="00B47FA9"/>
    <w:rsid w:val="00B51EBA"/>
    <w:rsid w:val="00B52055"/>
    <w:rsid w:val="00B545F6"/>
    <w:rsid w:val="00B56981"/>
    <w:rsid w:val="00B56DB4"/>
    <w:rsid w:val="00B57433"/>
    <w:rsid w:val="00B57F09"/>
    <w:rsid w:val="00B61660"/>
    <w:rsid w:val="00B6459D"/>
    <w:rsid w:val="00B64CDA"/>
    <w:rsid w:val="00B660C3"/>
    <w:rsid w:val="00B67548"/>
    <w:rsid w:val="00B70354"/>
    <w:rsid w:val="00B70828"/>
    <w:rsid w:val="00B719F8"/>
    <w:rsid w:val="00B72765"/>
    <w:rsid w:val="00B729A6"/>
    <w:rsid w:val="00B73486"/>
    <w:rsid w:val="00B7502B"/>
    <w:rsid w:val="00B758AB"/>
    <w:rsid w:val="00B81E78"/>
    <w:rsid w:val="00B82D6A"/>
    <w:rsid w:val="00B8667D"/>
    <w:rsid w:val="00B87131"/>
    <w:rsid w:val="00B9060C"/>
    <w:rsid w:val="00B91916"/>
    <w:rsid w:val="00B91D26"/>
    <w:rsid w:val="00B921EE"/>
    <w:rsid w:val="00BA2E28"/>
    <w:rsid w:val="00BB145F"/>
    <w:rsid w:val="00BB5548"/>
    <w:rsid w:val="00BB6707"/>
    <w:rsid w:val="00BC1C7C"/>
    <w:rsid w:val="00BC2654"/>
    <w:rsid w:val="00BC2DE6"/>
    <w:rsid w:val="00BC35FF"/>
    <w:rsid w:val="00BC4215"/>
    <w:rsid w:val="00BC48FC"/>
    <w:rsid w:val="00BC5CDA"/>
    <w:rsid w:val="00BC7418"/>
    <w:rsid w:val="00BD0B3B"/>
    <w:rsid w:val="00BD1711"/>
    <w:rsid w:val="00BD4537"/>
    <w:rsid w:val="00BD5105"/>
    <w:rsid w:val="00BD73BC"/>
    <w:rsid w:val="00BE0BE3"/>
    <w:rsid w:val="00BE3904"/>
    <w:rsid w:val="00BE3A8C"/>
    <w:rsid w:val="00BE474D"/>
    <w:rsid w:val="00BE68B9"/>
    <w:rsid w:val="00BF09B7"/>
    <w:rsid w:val="00BF6AE9"/>
    <w:rsid w:val="00BF6E00"/>
    <w:rsid w:val="00BF7B1C"/>
    <w:rsid w:val="00C01F95"/>
    <w:rsid w:val="00C02A5B"/>
    <w:rsid w:val="00C02FC5"/>
    <w:rsid w:val="00C046E0"/>
    <w:rsid w:val="00C06454"/>
    <w:rsid w:val="00C07010"/>
    <w:rsid w:val="00C14ADC"/>
    <w:rsid w:val="00C16E5E"/>
    <w:rsid w:val="00C17560"/>
    <w:rsid w:val="00C22266"/>
    <w:rsid w:val="00C22457"/>
    <w:rsid w:val="00C22B64"/>
    <w:rsid w:val="00C234BF"/>
    <w:rsid w:val="00C316D3"/>
    <w:rsid w:val="00C32292"/>
    <w:rsid w:val="00C333B5"/>
    <w:rsid w:val="00C352E9"/>
    <w:rsid w:val="00C436F4"/>
    <w:rsid w:val="00C44AD2"/>
    <w:rsid w:val="00C44C10"/>
    <w:rsid w:val="00C44D4F"/>
    <w:rsid w:val="00C44E47"/>
    <w:rsid w:val="00C45337"/>
    <w:rsid w:val="00C4537F"/>
    <w:rsid w:val="00C45C5B"/>
    <w:rsid w:val="00C4708C"/>
    <w:rsid w:val="00C47E95"/>
    <w:rsid w:val="00C53E3E"/>
    <w:rsid w:val="00C55CAA"/>
    <w:rsid w:val="00C616BE"/>
    <w:rsid w:val="00C63429"/>
    <w:rsid w:val="00C64F79"/>
    <w:rsid w:val="00C657F2"/>
    <w:rsid w:val="00C660F1"/>
    <w:rsid w:val="00C66C0F"/>
    <w:rsid w:val="00C67B7E"/>
    <w:rsid w:val="00C7197F"/>
    <w:rsid w:val="00C735C7"/>
    <w:rsid w:val="00C736BB"/>
    <w:rsid w:val="00C7623E"/>
    <w:rsid w:val="00C76B4F"/>
    <w:rsid w:val="00C772D8"/>
    <w:rsid w:val="00C81090"/>
    <w:rsid w:val="00C810C9"/>
    <w:rsid w:val="00C820E0"/>
    <w:rsid w:val="00C82F43"/>
    <w:rsid w:val="00C90074"/>
    <w:rsid w:val="00C92F95"/>
    <w:rsid w:val="00C93125"/>
    <w:rsid w:val="00C94AA7"/>
    <w:rsid w:val="00C94B56"/>
    <w:rsid w:val="00C94C8D"/>
    <w:rsid w:val="00C94D9F"/>
    <w:rsid w:val="00C95ADE"/>
    <w:rsid w:val="00C969C3"/>
    <w:rsid w:val="00C97236"/>
    <w:rsid w:val="00C97CEA"/>
    <w:rsid w:val="00CA44FD"/>
    <w:rsid w:val="00CA6E0D"/>
    <w:rsid w:val="00CA7F1B"/>
    <w:rsid w:val="00CB17E5"/>
    <w:rsid w:val="00CB6D8D"/>
    <w:rsid w:val="00CC3231"/>
    <w:rsid w:val="00CD0C4B"/>
    <w:rsid w:val="00CD79CA"/>
    <w:rsid w:val="00CE006F"/>
    <w:rsid w:val="00CE1DF5"/>
    <w:rsid w:val="00CE2DA4"/>
    <w:rsid w:val="00CE5C9F"/>
    <w:rsid w:val="00CE7508"/>
    <w:rsid w:val="00CF702C"/>
    <w:rsid w:val="00D0214A"/>
    <w:rsid w:val="00D05E4C"/>
    <w:rsid w:val="00D106E2"/>
    <w:rsid w:val="00D107C2"/>
    <w:rsid w:val="00D11458"/>
    <w:rsid w:val="00D11D72"/>
    <w:rsid w:val="00D122F2"/>
    <w:rsid w:val="00D12384"/>
    <w:rsid w:val="00D13FCD"/>
    <w:rsid w:val="00D148B7"/>
    <w:rsid w:val="00D14FB6"/>
    <w:rsid w:val="00D169C6"/>
    <w:rsid w:val="00D17DC9"/>
    <w:rsid w:val="00D20B2F"/>
    <w:rsid w:val="00D22067"/>
    <w:rsid w:val="00D222B0"/>
    <w:rsid w:val="00D2300F"/>
    <w:rsid w:val="00D27E81"/>
    <w:rsid w:val="00D307D7"/>
    <w:rsid w:val="00D30D6E"/>
    <w:rsid w:val="00D379D4"/>
    <w:rsid w:val="00D40EB2"/>
    <w:rsid w:val="00D41B5C"/>
    <w:rsid w:val="00D43687"/>
    <w:rsid w:val="00D44CD7"/>
    <w:rsid w:val="00D46585"/>
    <w:rsid w:val="00D47188"/>
    <w:rsid w:val="00D47392"/>
    <w:rsid w:val="00D51ADC"/>
    <w:rsid w:val="00D5295E"/>
    <w:rsid w:val="00D53853"/>
    <w:rsid w:val="00D6293D"/>
    <w:rsid w:val="00D64C2C"/>
    <w:rsid w:val="00D64FC1"/>
    <w:rsid w:val="00D65607"/>
    <w:rsid w:val="00D747B2"/>
    <w:rsid w:val="00D82948"/>
    <w:rsid w:val="00D842CF"/>
    <w:rsid w:val="00D86983"/>
    <w:rsid w:val="00D9052B"/>
    <w:rsid w:val="00D911F9"/>
    <w:rsid w:val="00D9269B"/>
    <w:rsid w:val="00D95038"/>
    <w:rsid w:val="00DA20E4"/>
    <w:rsid w:val="00DA4A0A"/>
    <w:rsid w:val="00DA5151"/>
    <w:rsid w:val="00DA6B9A"/>
    <w:rsid w:val="00DA7D28"/>
    <w:rsid w:val="00DB3C82"/>
    <w:rsid w:val="00DB4C75"/>
    <w:rsid w:val="00DC2790"/>
    <w:rsid w:val="00DC3369"/>
    <w:rsid w:val="00DC35DB"/>
    <w:rsid w:val="00DC653B"/>
    <w:rsid w:val="00DC67DB"/>
    <w:rsid w:val="00DC72C9"/>
    <w:rsid w:val="00DD04E2"/>
    <w:rsid w:val="00DD12AD"/>
    <w:rsid w:val="00DD627B"/>
    <w:rsid w:val="00DD6BBF"/>
    <w:rsid w:val="00DE0B83"/>
    <w:rsid w:val="00DE48EA"/>
    <w:rsid w:val="00DE5A6C"/>
    <w:rsid w:val="00DF0095"/>
    <w:rsid w:val="00DF34DE"/>
    <w:rsid w:val="00DF4174"/>
    <w:rsid w:val="00DF4CA4"/>
    <w:rsid w:val="00DF4F18"/>
    <w:rsid w:val="00E0183B"/>
    <w:rsid w:val="00E01B95"/>
    <w:rsid w:val="00E042E5"/>
    <w:rsid w:val="00E120F2"/>
    <w:rsid w:val="00E145DF"/>
    <w:rsid w:val="00E21D1D"/>
    <w:rsid w:val="00E23B60"/>
    <w:rsid w:val="00E240C7"/>
    <w:rsid w:val="00E25BA3"/>
    <w:rsid w:val="00E25C30"/>
    <w:rsid w:val="00E25D02"/>
    <w:rsid w:val="00E274AB"/>
    <w:rsid w:val="00E35329"/>
    <w:rsid w:val="00E3567F"/>
    <w:rsid w:val="00E35DB9"/>
    <w:rsid w:val="00E35E67"/>
    <w:rsid w:val="00E4066B"/>
    <w:rsid w:val="00E43E2F"/>
    <w:rsid w:val="00E5180A"/>
    <w:rsid w:val="00E52EBF"/>
    <w:rsid w:val="00E530C1"/>
    <w:rsid w:val="00E54B18"/>
    <w:rsid w:val="00E61C37"/>
    <w:rsid w:val="00E634D7"/>
    <w:rsid w:val="00E63B0E"/>
    <w:rsid w:val="00E64844"/>
    <w:rsid w:val="00E72785"/>
    <w:rsid w:val="00E72BEF"/>
    <w:rsid w:val="00E76ABC"/>
    <w:rsid w:val="00E7768D"/>
    <w:rsid w:val="00E8226A"/>
    <w:rsid w:val="00E91990"/>
    <w:rsid w:val="00E929AD"/>
    <w:rsid w:val="00E941A6"/>
    <w:rsid w:val="00E94767"/>
    <w:rsid w:val="00E977A4"/>
    <w:rsid w:val="00E979A7"/>
    <w:rsid w:val="00E97A90"/>
    <w:rsid w:val="00E97B29"/>
    <w:rsid w:val="00EA2289"/>
    <w:rsid w:val="00EA27A3"/>
    <w:rsid w:val="00EA2D36"/>
    <w:rsid w:val="00EA4C88"/>
    <w:rsid w:val="00EA7411"/>
    <w:rsid w:val="00EB06AA"/>
    <w:rsid w:val="00EB0767"/>
    <w:rsid w:val="00EB1C53"/>
    <w:rsid w:val="00EB2932"/>
    <w:rsid w:val="00EB42F7"/>
    <w:rsid w:val="00EB499A"/>
    <w:rsid w:val="00EB682A"/>
    <w:rsid w:val="00EB6A19"/>
    <w:rsid w:val="00EC0687"/>
    <w:rsid w:val="00EC4B8D"/>
    <w:rsid w:val="00EC6163"/>
    <w:rsid w:val="00ED10C1"/>
    <w:rsid w:val="00ED1A6C"/>
    <w:rsid w:val="00ED1CA0"/>
    <w:rsid w:val="00ED5E72"/>
    <w:rsid w:val="00ED6E24"/>
    <w:rsid w:val="00ED7E18"/>
    <w:rsid w:val="00EE010E"/>
    <w:rsid w:val="00EE1F97"/>
    <w:rsid w:val="00EE33CD"/>
    <w:rsid w:val="00EE3A26"/>
    <w:rsid w:val="00EE3EDC"/>
    <w:rsid w:val="00EF4021"/>
    <w:rsid w:val="00EF4080"/>
    <w:rsid w:val="00EF5E26"/>
    <w:rsid w:val="00F036EC"/>
    <w:rsid w:val="00F06DC0"/>
    <w:rsid w:val="00F12692"/>
    <w:rsid w:val="00F133D6"/>
    <w:rsid w:val="00F13D3A"/>
    <w:rsid w:val="00F162A2"/>
    <w:rsid w:val="00F17FA1"/>
    <w:rsid w:val="00F216B4"/>
    <w:rsid w:val="00F220DF"/>
    <w:rsid w:val="00F23694"/>
    <w:rsid w:val="00F2379E"/>
    <w:rsid w:val="00F26F5D"/>
    <w:rsid w:val="00F2701C"/>
    <w:rsid w:val="00F3128D"/>
    <w:rsid w:val="00F3274B"/>
    <w:rsid w:val="00F34557"/>
    <w:rsid w:val="00F345C6"/>
    <w:rsid w:val="00F34EC1"/>
    <w:rsid w:val="00F35D9F"/>
    <w:rsid w:val="00F40C18"/>
    <w:rsid w:val="00F43980"/>
    <w:rsid w:val="00F45D40"/>
    <w:rsid w:val="00F461F9"/>
    <w:rsid w:val="00F5014E"/>
    <w:rsid w:val="00F540C5"/>
    <w:rsid w:val="00F54B16"/>
    <w:rsid w:val="00F54D11"/>
    <w:rsid w:val="00F551EB"/>
    <w:rsid w:val="00F56B3E"/>
    <w:rsid w:val="00F56E0C"/>
    <w:rsid w:val="00F56F32"/>
    <w:rsid w:val="00F57CA7"/>
    <w:rsid w:val="00F62537"/>
    <w:rsid w:val="00F64044"/>
    <w:rsid w:val="00F65FE9"/>
    <w:rsid w:val="00F708F6"/>
    <w:rsid w:val="00F806DE"/>
    <w:rsid w:val="00F8164C"/>
    <w:rsid w:val="00F81775"/>
    <w:rsid w:val="00F85374"/>
    <w:rsid w:val="00F854B9"/>
    <w:rsid w:val="00F85860"/>
    <w:rsid w:val="00F90306"/>
    <w:rsid w:val="00F906C7"/>
    <w:rsid w:val="00F923FD"/>
    <w:rsid w:val="00F96D29"/>
    <w:rsid w:val="00F97BF7"/>
    <w:rsid w:val="00FA3038"/>
    <w:rsid w:val="00FA5498"/>
    <w:rsid w:val="00FA54E9"/>
    <w:rsid w:val="00FA72A4"/>
    <w:rsid w:val="00FB213D"/>
    <w:rsid w:val="00FB2A7B"/>
    <w:rsid w:val="00FB3E54"/>
    <w:rsid w:val="00FB4C96"/>
    <w:rsid w:val="00FB69B2"/>
    <w:rsid w:val="00FC0E02"/>
    <w:rsid w:val="00FC1FB2"/>
    <w:rsid w:val="00FC223F"/>
    <w:rsid w:val="00FC2EF1"/>
    <w:rsid w:val="00FC30B5"/>
    <w:rsid w:val="00FC4441"/>
    <w:rsid w:val="00FC5A02"/>
    <w:rsid w:val="00FC6084"/>
    <w:rsid w:val="00FD19C1"/>
    <w:rsid w:val="00FD21BC"/>
    <w:rsid w:val="00FD3937"/>
    <w:rsid w:val="00FD41AD"/>
    <w:rsid w:val="00FD4BA6"/>
    <w:rsid w:val="00FD6F20"/>
    <w:rsid w:val="00FD7884"/>
    <w:rsid w:val="00FE1241"/>
    <w:rsid w:val="00FE1FD3"/>
    <w:rsid w:val="00FE2C9D"/>
    <w:rsid w:val="00FE5589"/>
    <w:rsid w:val="00FE675E"/>
    <w:rsid w:val="00FE7546"/>
    <w:rsid w:val="00FF2443"/>
    <w:rsid w:val="00FF539A"/>
    <w:rsid w:val="00FF575D"/>
    <w:rsid w:val="00FF66B6"/>
    <w:rsid w:val="00FF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3" w:uiPriority="39"/>
    <w:lsdException w:name="toc 4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5602"/>
    <w:pPr>
      <w:spacing w:line="276" w:lineRule="auto"/>
    </w:pPr>
    <w:rPr>
      <w:rFonts w:ascii="Arial Narrow" w:eastAsia="Calibri" w:hAnsi="Arial Narrow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86173B"/>
    <w:pPr>
      <w:keepNext/>
      <w:numPr>
        <w:numId w:val="3"/>
      </w:numPr>
      <w:spacing w:before="240" w:after="60"/>
      <w:outlineLvl w:val="0"/>
    </w:pPr>
    <w:rPr>
      <w:rFonts w:eastAsia="Times New Roman" w:cs="Arial"/>
      <w:b/>
      <w:bCs/>
      <w:caps/>
      <w:kern w:val="32"/>
      <w:sz w:val="28"/>
      <w:szCs w:val="28"/>
      <w:lang w:val="ru-RU" w:eastAsia="cs-CZ"/>
    </w:rPr>
  </w:style>
  <w:style w:type="paragraph" w:styleId="Nadpis2">
    <w:name w:val="heading 2"/>
    <w:basedOn w:val="Normln"/>
    <w:next w:val="Normln"/>
    <w:link w:val="Nadpis2Char"/>
    <w:qFormat/>
    <w:rsid w:val="007671C3"/>
    <w:pPr>
      <w:keepNext/>
      <w:numPr>
        <w:ilvl w:val="1"/>
        <w:numId w:val="3"/>
      </w:numPr>
      <w:spacing w:before="240" w:after="60"/>
      <w:outlineLvl w:val="1"/>
    </w:pPr>
    <w:rPr>
      <w:b/>
      <w:szCs w:val="20"/>
    </w:rPr>
  </w:style>
  <w:style w:type="paragraph" w:styleId="Nadpis3">
    <w:name w:val="heading 3"/>
    <w:aliases w:val="Nadpis 3 velká písmena"/>
    <w:basedOn w:val="Normln"/>
    <w:next w:val="Zkladntext"/>
    <w:link w:val="Nadpis3Char"/>
    <w:qFormat/>
    <w:rsid w:val="007671C3"/>
    <w:pPr>
      <w:keepNext/>
      <w:numPr>
        <w:ilvl w:val="2"/>
        <w:numId w:val="3"/>
      </w:numPr>
      <w:spacing w:before="120" w:after="120"/>
      <w:jc w:val="both"/>
      <w:outlineLvl w:val="2"/>
    </w:pPr>
    <w:rPr>
      <w:b/>
      <w:szCs w:val="20"/>
    </w:rPr>
  </w:style>
  <w:style w:type="paragraph" w:styleId="Nadpis4">
    <w:name w:val="heading 4"/>
    <w:basedOn w:val="Normln"/>
    <w:next w:val="Normln"/>
    <w:qFormat/>
    <w:rsid w:val="00617D41"/>
    <w:pPr>
      <w:spacing w:before="120" w:after="120"/>
      <w:outlineLvl w:val="3"/>
    </w:pPr>
    <w:rPr>
      <w:u w:val="single"/>
      <w:lang w:eastAsia="cs-CZ"/>
    </w:rPr>
  </w:style>
  <w:style w:type="paragraph" w:styleId="Nadpis5">
    <w:name w:val="heading 5"/>
    <w:basedOn w:val="Normln"/>
    <w:next w:val="Normln"/>
    <w:rsid w:val="00906DD5"/>
    <w:pPr>
      <w:keepNext/>
      <w:numPr>
        <w:ilvl w:val="4"/>
        <w:numId w:val="3"/>
      </w:numPr>
      <w:spacing w:before="120" w:line="240" w:lineRule="atLeast"/>
      <w:jc w:val="both"/>
      <w:outlineLvl w:val="4"/>
    </w:pPr>
    <w:rPr>
      <w:rFonts w:ascii="Arial" w:hAnsi="Arial"/>
      <w:b/>
      <w:szCs w:val="20"/>
      <w:u w:val="single"/>
    </w:rPr>
  </w:style>
  <w:style w:type="paragraph" w:styleId="Nadpis6">
    <w:name w:val="heading 6"/>
    <w:basedOn w:val="Normln"/>
    <w:next w:val="Normln"/>
    <w:link w:val="Nadpis6Char"/>
    <w:rsid w:val="001F53F9"/>
    <w:pPr>
      <w:numPr>
        <w:ilvl w:val="5"/>
        <w:numId w:val="3"/>
      </w:numPr>
      <w:spacing w:before="240" w:after="60"/>
      <w:outlineLvl w:val="5"/>
    </w:pPr>
    <w:rPr>
      <w:rFonts w:eastAsia="Times New Roman"/>
      <w:b/>
      <w:bCs/>
    </w:rPr>
  </w:style>
  <w:style w:type="paragraph" w:styleId="Nadpis7">
    <w:name w:val="heading 7"/>
    <w:basedOn w:val="Normln"/>
    <w:next w:val="Normln"/>
    <w:link w:val="Nadpis7Char"/>
    <w:rsid w:val="001F53F9"/>
    <w:pPr>
      <w:numPr>
        <w:ilvl w:val="6"/>
        <w:numId w:val="3"/>
      </w:numPr>
      <w:spacing w:before="240" w:after="60"/>
      <w:outlineLvl w:val="6"/>
    </w:pPr>
    <w:rPr>
      <w:rFonts w:eastAsia="Times New Roman"/>
    </w:rPr>
  </w:style>
  <w:style w:type="paragraph" w:styleId="Nadpis8">
    <w:name w:val="heading 8"/>
    <w:basedOn w:val="Normln"/>
    <w:next w:val="Normln"/>
    <w:link w:val="Nadpis8Char"/>
    <w:rsid w:val="001F53F9"/>
    <w:pPr>
      <w:numPr>
        <w:ilvl w:val="7"/>
        <w:numId w:val="3"/>
      </w:numPr>
      <w:spacing w:before="240" w:after="60"/>
      <w:outlineLvl w:val="7"/>
    </w:pPr>
    <w:rPr>
      <w:rFonts w:eastAsia="Times New Roman"/>
      <w:i/>
      <w:iCs/>
    </w:rPr>
  </w:style>
  <w:style w:type="paragraph" w:styleId="Nadpis9">
    <w:name w:val="heading 9"/>
    <w:basedOn w:val="Normln"/>
    <w:next w:val="Normln"/>
    <w:link w:val="Nadpis9Char"/>
    <w:rsid w:val="001F53F9"/>
    <w:pPr>
      <w:numPr>
        <w:ilvl w:val="8"/>
        <w:numId w:val="3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termo"/>
    <w:basedOn w:val="Normln"/>
    <w:rsid w:val="00906DD5"/>
    <w:rPr>
      <w:rFonts w:ascii="Arial" w:hAnsi="Arial"/>
      <w:szCs w:val="20"/>
      <w:lang w:val="ru-RU"/>
    </w:rPr>
  </w:style>
  <w:style w:type="paragraph" w:styleId="Zhlav">
    <w:name w:val="header"/>
    <w:basedOn w:val="Normln"/>
    <w:rsid w:val="00906DD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06D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06DD5"/>
  </w:style>
  <w:style w:type="character" w:styleId="Hypertextovodkaz">
    <w:name w:val="Hyperlink"/>
    <w:uiPriority w:val="99"/>
    <w:rsid w:val="00906DD5"/>
    <w:rPr>
      <w:color w:val="0000FF"/>
      <w:u w:val="single"/>
    </w:rPr>
  </w:style>
  <w:style w:type="paragraph" w:customStyle="1" w:styleId="Kapitola">
    <w:name w:val="Kapitola"/>
    <w:rsid w:val="00906DD5"/>
    <w:pPr>
      <w:keepNext/>
      <w:numPr>
        <w:numId w:val="1"/>
      </w:numPr>
      <w:pBdr>
        <w:bottom w:val="single" w:sz="4" w:space="1" w:color="auto"/>
      </w:pBdr>
      <w:spacing w:before="360" w:after="240" w:line="360" w:lineRule="auto"/>
      <w:ind w:left="340" w:hanging="340"/>
    </w:pPr>
    <w:rPr>
      <w:rFonts w:ascii="Arial" w:hAnsi="Arial"/>
      <w:caps/>
      <w:snapToGrid w:val="0"/>
      <w:color w:val="000000"/>
      <w:sz w:val="28"/>
    </w:rPr>
  </w:style>
  <w:style w:type="paragraph" w:customStyle="1" w:styleId="Nodsazen">
    <w:name w:val="N odsazený"/>
    <w:basedOn w:val="Normln"/>
    <w:rsid w:val="00906DD5"/>
    <w:pPr>
      <w:numPr>
        <w:numId w:val="2"/>
      </w:numPr>
      <w:spacing w:after="120"/>
      <w:jc w:val="both"/>
    </w:pPr>
    <w:rPr>
      <w:szCs w:val="20"/>
    </w:rPr>
  </w:style>
  <w:style w:type="paragraph" w:styleId="Obsah1">
    <w:name w:val="toc 1"/>
    <w:basedOn w:val="Normln"/>
    <w:next w:val="Normln"/>
    <w:autoRedefine/>
    <w:uiPriority w:val="39"/>
    <w:rsid w:val="001F53F9"/>
    <w:pPr>
      <w:tabs>
        <w:tab w:val="left" w:pos="660"/>
        <w:tab w:val="right" w:leader="dot" w:pos="9062"/>
      </w:tabs>
    </w:pPr>
    <w:rPr>
      <w:rFonts w:ascii="Arial" w:hAnsi="Arial"/>
      <w:b/>
      <w:noProof/>
      <w:szCs w:val="20"/>
      <w:lang w:val="ru-RU"/>
    </w:rPr>
  </w:style>
  <w:style w:type="paragraph" w:styleId="Obsah2">
    <w:name w:val="toc 2"/>
    <w:basedOn w:val="Obsah1"/>
    <w:next w:val="Normln"/>
    <w:autoRedefine/>
    <w:uiPriority w:val="39"/>
    <w:rsid w:val="00906DD5"/>
    <w:pPr>
      <w:ind w:left="113"/>
    </w:pPr>
    <w:rPr>
      <w:b w:val="0"/>
      <w:sz w:val="20"/>
    </w:rPr>
  </w:style>
  <w:style w:type="paragraph" w:styleId="Obsah3">
    <w:name w:val="toc 3"/>
    <w:basedOn w:val="Normln"/>
    <w:next w:val="Normln"/>
    <w:autoRedefine/>
    <w:uiPriority w:val="39"/>
    <w:rsid w:val="009A67F4"/>
    <w:pPr>
      <w:tabs>
        <w:tab w:val="left" w:pos="1100"/>
        <w:tab w:val="right" w:leader="dot" w:pos="9062"/>
      </w:tabs>
      <w:ind w:left="403"/>
    </w:pPr>
    <w:rPr>
      <w:noProof/>
      <w:sz w:val="16"/>
      <w:szCs w:val="16"/>
      <w:lang w:val="ru-RU"/>
    </w:rPr>
  </w:style>
  <w:style w:type="paragraph" w:styleId="Zkladntext2">
    <w:name w:val="Body Text 2"/>
    <w:basedOn w:val="Normln"/>
    <w:rsid w:val="00906DD5"/>
    <w:pPr>
      <w:ind w:left="851" w:hanging="284"/>
    </w:pPr>
    <w:rPr>
      <w:rFonts w:ascii="Arial" w:hAnsi="Arial"/>
      <w:snapToGrid w:val="0"/>
      <w:szCs w:val="20"/>
    </w:rPr>
  </w:style>
  <w:style w:type="paragraph" w:styleId="Textvysvtlivek">
    <w:name w:val="endnote text"/>
    <w:basedOn w:val="Normln"/>
    <w:semiHidden/>
    <w:rsid w:val="00906DD5"/>
    <w:rPr>
      <w:rFonts w:ascii="Symbol" w:hAnsi="Symbol"/>
      <w:sz w:val="20"/>
      <w:szCs w:val="20"/>
      <w:lang w:val="ru-RU"/>
    </w:rPr>
  </w:style>
  <w:style w:type="paragraph" w:styleId="Zkladntextodsazen2">
    <w:name w:val="Body Text Indent 2"/>
    <w:basedOn w:val="Normln"/>
    <w:rsid w:val="00906DD5"/>
    <w:pPr>
      <w:ind w:firstLine="708"/>
      <w:jc w:val="both"/>
    </w:pPr>
    <w:rPr>
      <w:rFonts w:ascii="Arial" w:hAnsi="Arial" w:cs="Arial"/>
    </w:rPr>
  </w:style>
  <w:style w:type="paragraph" w:styleId="Zkladntext3">
    <w:name w:val="Body Text 3"/>
    <w:basedOn w:val="Normln"/>
    <w:rsid w:val="00906DD5"/>
    <w:pPr>
      <w:jc w:val="both"/>
    </w:pPr>
  </w:style>
  <w:style w:type="paragraph" w:styleId="Rozvrendokumentu">
    <w:name w:val="Document Map"/>
    <w:basedOn w:val="Normln"/>
    <w:semiHidden/>
    <w:rsid w:val="00906DD5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rsid w:val="00906DD5"/>
    <w:rPr>
      <w:color w:val="800080"/>
      <w:u w:val="single"/>
    </w:rPr>
  </w:style>
  <w:style w:type="paragraph" w:customStyle="1" w:styleId="BodyText21">
    <w:name w:val="Body Text 21"/>
    <w:basedOn w:val="Normln"/>
    <w:rsid w:val="00906DD5"/>
    <w:pPr>
      <w:ind w:firstLine="708"/>
    </w:pPr>
    <w:rPr>
      <w:rFonts w:ascii="Arial" w:hAnsi="Arial"/>
      <w:szCs w:val="20"/>
    </w:rPr>
  </w:style>
  <w:style w:type="character" w:customStyle="1" w:styleId="Nadpis2Char">
    <w:name w:val="Nadpis 2 Char"/>
    <w:link w:val="Nadpis2"/>
    <w:rsid w:val="007671C3"/>
    <w:rPr>
      <w:rFonts w:ascii="Arial Narrow" w:eastAsia="Calibri" w:hAnsi="Arial Narrow"/>
      <w:b/>
      <w:sz w:val="22"/>
      <w:lang w:eastAsia="en-US"/>
    </w:rPr>
  </w:style>
  <w:style w:type="paragraph" w:styleId="Prosttext">
    <w:name w:val="Plain Text"/>
    <w:basedOn w:val="Normln"/>
    <w:rsid w:val="00984B4B"/>
    <w:rPr>
      <w:rFonts w:ascii="Courier New" w:hAnsi="Courier New"/>
      <w:sz w:val="20"/>
      <w:szCs w:val="20"/>
    </w:rPr>
  </w:style>
  <w:style w:type="paragraph" w:styleId="Textbubliny">
    <w:name w:val="Balloon Text"/>
    <w:basedOn w:val="Normln"/>
    <w:link w:val="TextbublinyChar"/>
    <w:rsid w:val="009C5E05"/>
    <w:rPr>
      <w:rFonts w:ascii="Tahoma" w:eastAsia="Times New Roman" w:hAnsi="Tahoma"/>
      <w:sz w:val="16"/>
      <w:szCs w:val="16"/>
    </w:rPr>
  </w:style>
  <w:style w:type="character" w:customStyle="1" w:styleId="TextbublinyChar">
    <w:name w:val="Text bubliny Char"/>
    <w:link w:val="Textbubliny"/>
    <w:rsid w:val="009C5E05"/>
    <w:rPr>
      <w:rFonts w:ascii="Tahoma" w:hAnsi="Tahoma" w:cs="Tahoma"/>
      <w:sz w:val="16"/>
      <w:szCs w:val="16"/>
    </w:rPr>
  </w:style>
  <w:style w:type="character" w:styleId="Siln">
    <w:name w:val="Strong"/>
    <w:uiPriority w:val="22"/>
    <w:qFormat/>
    <w:rsid w:val="001F53F9"/>
    <w:rPr>
      <w:b/>
      <w:bCs/>
    </w:rPr>
  </w:style>
  <w:style w:type="character" w:customStyle="1" w:styleId="Nadpis6Char">
    <w:name w:val="Nadpis 6 Char"/>
    <w:link w:val="Nadpis6"/>
    <w:rsid w:val="001F53F9"/>
    <w:rPr>
      <w:rFonts w:ascii="Arial Narrow" w:hAnsi="Arial Narrow"/>
      <w:b/>
      <w:bCs/>
      <w:sz w:val="22"/>
      <w:szCs w:val="22"/>
      <w:lang w:eastAsia="en-US"/>
    </w:rPr>
  </w:style>
  <w:style w:type="character" w:customStyle="1" w:styleId="Nadpis7Char">
    <w:name w:val="Nadpis 7 Char"/>
    <w:link w:val="Nadpis7"/>
    <w:rsid w:val="001F53F9"/>
    <w:rPr>
      <w:rFonts w:ascii="Arial Narrow" w:hAnsi="Arial Narrow"/>
      <w:sz w:val="22"/>
      <w:szCs w:val="22"/>
      <w:lang w:eastAsia="en-US"/>
    </w:rPr>
  </w:style>
  <w:style w:type="character" w:customStyle="1" w:styleId="Nadpis8Char">
    <w:name w:val="Nadpis 8 Char"/>
    <w:link w:val="Nadpis8"/>
    <w:rsid w:val="001F53F9"/>
    <w:rPr>
      <w:rFonts w:ascii="Arial Narrow" w:hAnsi="Arial Narrow"/>
      <w:i/>
      <w:iCs/>
      <w:sz w:val="22"/>
      <w:szCs w:val="22"/>
      <w:lang w:eastAsia="en-US"/>
    </w:rPr>
  </w:style>
  <w:style w:type="character" w:customStyle="1" w:styleId="Nadpis9Char">
    <w:name w:val="Nadpis 9 Char"/>
    <w:link w:val="Nadpis9"/>
    <w:rsid w:val="001F53F9"/>
    <w:rPr>
      <w:rFonts w:ascii="Cambria" w:hAnsi="Cambria"/>
      <w:sz w:val="22"/>
      <w:szCs w:val="22"/>
      <w:lang w:eastAsia="en-US"/>
    </w:rPr>
  </w:style>
  <w:style w:type="paragraph" w:styleId="Zkladntextodsazen">
    <w:name w:val="Body Text Indent"/>
    <w:basedOn w:val="Normln"/>
    <w:link w:val="ZkladntextodsazenChar"/>
    <w:rsid w:val="001F53F9"/>
    <w:pPr>
      <w:spacing w:after="120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ZkladntextodsazenChar">
    <w:name w:val="Základní text odsazený Char"/>
    <w:link w:val="Zkladntextodsazen"/>
    <w:rsid w:val="001F53F9"/>
    <w:rPr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1F53F9"/>
    <w:pPr>
      <w:spacing w:after="120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1F53F9"/>
    <w:rPr>
      <w:sz w:val="16"/>
      <w:szCs w:val="16"/>
    </w:rPr>
  </w:style>
  <w:style w:type="character" w:styleId="slodku">
    <w:name w:val="line number"/>
    <w:basedOn w:val="Standardnpsmoodstavce"/>
    <w:rsid w:val="005A7667"/>
  </w:style>
  <w:style w:type="paragraph" w:customStyle="1" w:styleId="Textzprvy">
    <w:name w:val="Text zprávy"/>
    <w:rsid w:val="00430577"/>
    <w:pPr>
      <w:spacing w:before="40"/>
      <w:ind w:firstLine="567"/>
    </w:pPr>
    <w:rPr>
      <w:noProof/>
      <w:sz w:val="24"/>
    </w:rPr>
  </w:style>
  <w:style w:type="paragraph" w:customStyle="1" w:styleId="Neodstavec">
    <w:name w:val="Neodstavec"/>
    <w:basedOn w:val="Normln"/>
    <w:rsid w:val="00330D6F"/>
    <w:pPr>
      <w:jc w:val="both"/>
    </w:pPr>
    <w:rPr>
      <w:szCs w:val="20"/>
    </w:rPr>
  </w:style>
  <w:style w:type="paragraph" w:customStyle="1" w:styleId="Body-nadpis">
    <w:name w:val="Body-nadpis"/>
    <w:basedOn w:val="Normln"/>
    <w:next w:val="Normln"/>
    <w:rsid w:val="00330D6F"/>
    <w:pPr>
      <w:keepNext/>
      <w:spacing w:after="120"/>
      <w:jc w:val="both"/>
    </w:pPr>
    <w:rPr>
      <w:b/>
      <w:szCs w:val="20"/>
    </w:rPr>
  </w:style>
  <w:style w:type="paragraph" w:styleId="Odstavecseseznamem">
    <w:name w:val="List Paragraph"/>
    <w:basedOn w:val="Normln"/>
    <w:qFormat/>
    <w:rsid w:val="00260F62"/>
    <w:pPr>
      <w:ind w:left="720"/>
      <w:contextualSpacing/>
    </w:pPr>
  </w:style>
  <w:style w:type="character" w:customStyle="1" w:styleId="submitted">
    <w:name w:val="submitted"/>
    <w:basedOn w:val="Standardnpsmoodstavce"/>
    <w:rsid w:val="00B545F6"/>
  </w:style>
  <w:style w:type="paragraph" w:styleId="Normlnweb">
    <w:name w:val="Normal (Web)"/>
    <w:basedOn w:val="Normln"/>
    <w:uiPriority w:val="99"/>
    <w:unhideWhenUsed/>
    <w:rsid w:val="00B54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FormtovanvHTML">
    <w:name w:val="HTML Preformatted"/>
    <w:basedOn w:val="Normln"/>
    <w:link w:val="FormtovanvHTMLChar"/>
    <w:uiPriority w:val="99"/>
    <w:unhideWhenUsed/>
    <w:rsid w:val="000013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0013E7"/>
    <w:rPr>
      <w:rFonts w:ascii="Courier New" w:hAnsi="Courier New" w:cs="Courier New"/>
    </w:rPr>
  </w:style>
  <w:style w:type="character" w:customStyle="1" w:styleId="ktykontaktnazev">
    <w:name w:val="kty_kontakt_nazev"/>
    <w:basedOn w:val="Standardnpsmoodstavce"/>
    <w:rsid w:val="00306EF2"/>
  </w:style>
  <w:style w:type="character" w:customStyle="1" w:styleId="ktykontakthodnota">
    <w:name w:val="kty_kontakt_hodnota"/>
    <w:basedOn w:val="Standardnpsmoodstavce"/>
    <w:rsid w:val="00306EF2"/>
  </w:style>
  <w:style w:type="numbering" w:customStyle="1" w:styleId="Bezseznamu1">
    <w:name w:val="Bez seznamu1"/>
    <w:next w:val="Bezseznamu"/>
    <w:uiPriority w:val="99"/>
    <w:semiHidden/>
    <w:unhideWhenUsed/>
    <w:rsid w:val="00405C10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405C10"/>
    <w:pPr>
      <w:keepLines/>
      <w:numPr>
        <w:numId w:val="0"/>
      </w:numPr>
      <w:spacing w:before="480" w:after="0"/>
      <w:outlineLvl w:val="9"/>
    </w:pPr>
    <w:rPr>
      <w:rFonts w:ascii="Cambria" w:hAnsi="Cambria" w:cs="Times New Roman"/>
      <w:caps w:val="0"/>
      <w:color w:val="365F91"/>
      <w:kern w:val="0"/>
      <w:lang w:val="cs-CZ"/>
    </w:rPr>
  </w:style>
  <w:style w:type="character" w:customStyle="1" w:styleId="Nadpis3Char">
    <w:name w:val="Nadpis 3 Char"/>
    <w:aliases w:val="Nadpis 3 velká písmena Char"/>
    <w:link w:val="Nadpis3"/>
    <w:rsid w:val="007671C3"/>
    <w:rPr>
      <w:rFonts w:ascii="Arial Narrow" w:eastAsia="Calibri" w:hAnsi="Arial Narrow"/>
      <w:b/>
      <w:sz w:val="22"/>
      <w:lang w:eastAsia="en-US"/>
    </w:rPr>
  </w:style>
  <w:style w:type="paragraph" w:customStyle="1" w:styleId="Standard">
    <w:name w:val="Standard"/>
    <w:rsid w:val="00405C10"/>
    <w:pPr>
      <w:suppressAutoHyphens/>
      <w:overflowPunct w:val="0"/>
      <w:autoSpaceDN w:val="0"/>
      <w:textAlignment w:val="baseline"/>
    </w:pPr>
    <w:rPr>
      <w:rFonts w:ascii="Arial" w:hAnsi="Arial"/>
      <w:kern w:val="3"/>
      <w:sz w:val="22"/>
    </w:rPr>
  </w:style>
  <w:style w:type="paragraph" w:customStyle="1" w:styleId="CG-normln">
    <w:name w:val="CG - normální"/>
    <w:basedOn w:val="Standard"/>
    <w:rsid w:val="00405C10"/>
  </w:style>
  <w:style w:type="paragraph" w:customStyle="1" w:styleId="zkladntext0">
    <w:name w:val="základní text"/>
    <w:rsid w:val="00405C10"/>
    <w:pPr>
      <w:tabs>
        <w:tab w:val="left" w:pos="1125"/>
        <w:tab w:val="left" w:pos="2280"/>
        <w:tab w:val="left" w:pos="3405"/>
        <w:tab w:val="left" w:pos="4575"/>
        <w:tab w:val="left" w:pos="5715"/>
        <w:tab w:val="left" w:pos="6855"/>
        <w:tab w:val="left" w:pos="7995"/>
        <w:tab w:val="left" w:pos="9135"/>
        <w:tab w:val="left" w:pos="10260"/>
        <w:tab w:val="left" w:pos="11385"/>
      </w:tabs>
      <w:suppressAutoHyphens/>
    </w:pPr>
    <w:rPr>
      <w:rFonts w:ascii="AvantGardeGothicE" w:eastAsia="Arial" w:hAnsi="AvantGardeGothicE"/>
      <w:color w:val="000000"/>
      <w:sz w:val="24"/>
      <w:lang w:eastAsia="ar-SA"/>
    </w:rPr>
  </w:style>
  <w:style w:type="paragraph" w:styleId="Nzev">
    <w:name w:val="Title"/>
    <w:basedOn w:val="Normln"/>
    <w:next w:val="Normln"/>
    <w:link w:val="NzevChar"/>
    <w:qFormat/>
    <w:rsid w:val="00405C10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05C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rsid w:val="007C718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C7186"/>
    <w:rPr>
      <w:sz w:val="20"/>
      <w:szCs w:val="20"/>
    </w:rPr>
  </w:style>
  <w:style w:type="character" w:customStyle="1" w:styleId="TextkomenteChar">
    <w:name w:val="Text komentáře Char"/>
    <w:link w:val="Textkomente"/>
    <w:rsid w:val="007C7186"/>
    <w:rPr>
      <w:rFonts w:ascii="Arial Narrow" w:eastAsia="Calibri" w:hAnsi="Arial Narrow"/>
      <w:lang w:eastAsia="en-US"/>
    </w:rPr>
  </w:style>
  <w:style w:type="paragraph" w:styleId="Pedmtkomente">
    <w:name w:val="annotation subject"/>
    <w:basedOn w:val="Textkomente"/>
    <w:next w:val="Textkomente"/>
    <w:link w:val="PedmtkomenteChar"/>
    <w:rsid w:val="007C7186"/>
    <w:rPr>
      <w:b/>
      <w:bCs/>
    </w:rPr>
  </w:style>
  <w:style w:type="character" w:customStyle="1" w:styleId="PedmtkomenteChar">
    <w:name w:val="Předmět komentáře Char"/>
    <w:link w:val="Pedmtkomente"/>
    <w:rsid w:val="007C7186"/>
    <w:rPr>
      <w:rFonts w:ascii="Arial Narrow" w:eastAsia="Calibri" w:hAnsi="Arial Narrow"/>
      <w:b/>
      <w:bCs/>
      <w:lang w:eastAsia="en-US"/>
    </w:rPr>
  </w:style>
  <w:style w:type="paragraph" w:styleId="Obsah4">
    <w:name w:val="toc 4"/>
    <w:basedOn w:val="Normln"/>
    <w:next w:val="Normln"/>
    <w:autoRedefine/>
    <w:uiPriority w:val="39"/>
    <w:rsid w:val="0092445C"/>
    <w:pPr>
      <w:ind w:left="660"/>
    </w:pPr>
  </w:style>
  <w:style w:type="paragraph" w:customStyle="1" w:styleId="Zkladntext21">
    <w:name w:val="Základní text 21"/>
    <w:basedOn w:val="Normln"/>
    <w:rsid w:val="008F07E6"/>
    <w:pPr>
      <w:overflowPunct w:val="0"/>
      <w:autoSpaceDE w:val="0"/>
      <w:autoSpaceDN w:val="0"/>
      <w:adjustRightInd w:val="0"/>
      <w:spacing w:before="120" w:line="360" w:lineRule="auto"/>
      <w:jc w:val="both"/>
      <w:textAlignment w:val="baseline"/>
    </w:pPr>
    <w:rPr>
      <w:rFonts w:ascii="Arial" w:eastAsia="Times New Roman" w:hAnsi="Arial"/>
      <w:sz w:val="24"/>
      <w:szCs w:val="20"/>
      <w:lang w:eastAsia="cs-CZ"/>
    </w:rPr>
  </w:style>
  <w:style w:type="paragraph" w:customStyle="1" w:styleId="nadpis40">
    <w:name w:val="nadpis 4"/>
    <w:basedOn w:val="Normln"/>
    <w:link w:val="nadpis4Char"/>
    <w:qFormat/>
    <w:rsid w:val="00E3567F"/>
    <w:pPr>
      <w:spacing w:before="120" w:after="120"/>
      <w:outlineLvl w:val="3"/>
    </w:pPr>
    <w:rPr>
      <w:u w:val="single"/>
      <w:lang w:eastAsia="cs-CZ"/>
    </w:rPr>
  </w:style>
  <w:style w:type="character" w:customStyle="1" w:styleId="nadpis4Char">
    <w:name w:val="nadpis 4 Char"/>
    <w:basedOn w:val="Standardnpsmoodstavce"/>
    <w:link w:val="nadpis40"/>
    <w:rsid w:val="00E3567F"/>
    <w:rPr>
      <w:rFonts w:ascii="Arial Narrow" w:eastAsia="Calibri" w:hAnsi="Arial Narrow"/>
      <w:sz w:val="22"/>
      <w:szCs w:val="22"/>
      <w:u w:val="single"/>
    </w:rPr>
  </w:style>
  <w:style w:type="paragraph" w:customStyle="1" w:styleId="ARIAL11">
    <w:name w:val="ARIAL 11"/>
    <w:basedOn w:val="Normln"/>
    <w:link w:val="ARIAL11Char"/>
    <w:rsid w:val="00535C0E"/>
    <w:pPr>
      <w:spacing w:line="240" w:lineRule="auto"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ARIAL11Char">
    <w:name w:val="ARIAL 11 Char"/>
    <w:link w:val="ARIAL11"/>
    <w:rsid w:val="00535C0E"/>
    <w:rPr>
      <w:rFonts w:ascii="Arial" w:hAnsi="Arial"/>
      <w:sz w:val="22"/>
    </w:rPr>
  </w:style>
  <w:style w:type="paragraph" w:customStyle="1" w:styleId="PDodstavec">
    <w:name w:val="PD_odstavec"/>
    <w:basedOn w:val="Normln"/>
    <w:qFormat/>
    <w:rsid w:val="00F906C7"/>
    <w:pPr>
      <w:spacing w:after="60" w:line="240" w:lineRule="auto"/>
      <w:ind w:firstLine="284"/>
      <w:jc w:val="both"/>
    </w:pPr>
    <w:rPr>
      <w:rFonts w:ascii="Arial" w:eastAsiaTheme="minorHAnsi" w:hAnsi="Arial"/>
      <w:szCs w:val="20"/>
    </w:rPr>
  </w:style>
  <w:style w:type="paragraph" w:customStyle="1" w:styleId="Odstavec">
    <w:name w:val="Odstavec"/>
    <w:basedOn w:val="Normln"/>
    <w:link w:val="OdstavecChar"/>
    <w:rsid w:val="00BC48FC"/>
    <w:pPr>
      <w:spacing w:before="40" w:after="120" w:line="240" w:lineRule="auto"/>
      <w:ind w:firstLine="709"/>
    </w:pPr>
    <w:rPr>
      <w:rFonts w:ascii="Arial" w:eastAsia="Times New Roman" w:hAnsi="Arial"/>
      <w:sz w:val="20"/>
      <w:szCs w:val="20"/>
      <w:lang w:eastAsia="cs-CZ"/>
    </w:rPr>
  </w:style>
  <w:style w:type="character" w:customStyle="1" w:styleId="OdstavecChar">
    <w:name w:val="Odstavec Char"/>
    <w:link w:val="Odstavec"/>
    <w:rsid w:val="00BC48FC"/>
    <w:rPr>
      <w:rFonts w:ascii="Arial" w:hAnsi="Arial"/>
    </w:rPr>
  </w:style>
  <w:style w:type="paragraph" w:customStyle="1" w:styleId="Default">
    <w:name w:val="Default"/>
    <w:rsid w:val="00B520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9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529838">
                  <w:blockQuote w:val="1"/>
                  <w:marLeft w:val="75"/>
                  <w:marRight w:val="0"/>
                  <w:marTop w:val="45"/>
                  <w:marBottom w:val="100"/>
                  <w:divBdr>
                    <w:top w:val="none" w:sz="0" w:space="0" w:color="auto"/>
                    <w:left w:val="single" w:sz="6" w:space="8" w:color="CCCCCC"/>
                    <w:bottom w:val="none" w:sz="0" w:space="0" w:color="auto"/>
                    <w:right w:val="none" w:sz="0" w:space="0" w:color="auto"/>
                  </w:divBdr>
                  <w:divsChild>
                    <w:div w:id="151985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86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2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6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5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5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– číselná reference" Version="1987"/>
</file>

<file path=customXml/itemProps1.xml><?xml version="1.0" encoding="utf-8"?>
<ds:datastoreItem xmlns:ds="http://schemas.openxmlformats.org/officeDocument/2006/customXml" ds:itemID="{2C916BCD-82D3-4EE1-9A35-CC5CF6C1F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4251</TotalTime>
  <Pages>9</Pages>
  <Words>2800</Words>
  <Characters>16524</Characters>
  <Application>Microsoft Office Word</Application>
  <DocSecurity>0</DocSecurity>
  <Lines>137</Lines>
  <Paragraphs>38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E</vt:lpstr>
      <vt:lpstr>E</vt:lpstr>
    </vt:vector>
  </TitlesOfParts>
  <Company>oem</Company>
  <LinksUpToDate>false</LinksUpToDate>
  <CharactersWithSpaces>19286</CharactersWithSpaces>
  <SharedDoc>false</SharedDoc>
  <HLinks>
    <vt:vector size="6" baseType="variant">
      <vt:variant>
        <vt:i4>6750280</vt:i4>
      </vt:variant>
      <vt:variant>
        <vt:i4>0</vt:i4>
      </vt:variant>
      <vt:variant>
        <vt:i4>0</vt:i4>
      </vt:variant>
      <vt:variant>
        <vt:i4>5</vt:i4>
      </vt:variant>
      <vt:variant>
        <vt:lpwstr>mailto:area@aprea.cz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</dc:title>
  <dc:creator>OEM Installed</dc:creator>
  <cp:lastModifiedBy>Lukas</cp:lastModifiedBy>
  <cp:revision>260</cp:revision>
  <cp:lastPrinted>2019-08-21T12:16:00Z</cp:lastPrinted>
  <dcterms:created xsi:type="dcterms:W3CDTF">2018-04-23T10:13:00Z</dcterms:created>
  <dcterms:modified xsi:type="dcterms:W3CDTF">2020-06-25T07:45:00Z</dcterms:modified>
</cp:coreProperties>
</file>